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61F28" w14:textId="2DA5F446" w:rsidR="00602A5A" w:rsidRDefault="00F05A5E" w:rsidP="00602A5A">
      <w:pPr>
        <w:pStyle w:val="TESTO"/>
        <w:spacing w:after="120" w:line="256" w:lineRule="auto"/>
        <w:jc w:val="center"/>
        <w:rPr>
          <w:rFonts w:ascii="Luiss Sans" w:eastAsia="Times New Roman" w:hAnsi="Luiss Sans" w:cstheme="minorHAnsi"/>
          <w:b/>
          <w:bCs/>
          <w:color w:val="002060"/>
          <w:szCs w:val="24"/>
          <w:lang w:eastAsia="it-IT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5298F32D" wp14:editId="50B5E5B4">
            <wp:extent cx="6057900" cy="1895475"/>
            <wp:effectExtent l="0" t="0" r="0" b="9525"/>
            <wp:docPr id="124017075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17075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86C" w:rsidRPr="00FA386C">
        <w:rPr>
          <w:rFonts w:ascii="Luiss Sans" w:eastAsia="Times New Roman" w:hAnsi="Luiss Sans" w:cstheme="minorHAnsi"/>
          <w:b/>
          <w:bCs/>
          <w:color w:val="002060"/>
          <w:szCs w:val="24"/>
          <w:lang w:eastAsia="it-IT"/>
        </w:rPr>
        <w:t xml:space="preserve">III Rapporto </w:t>
      </w:r>
      <w:r w:rsidR="00602A5A">
        <w:rPr>
          <w:rFonts w:ascii="Luiss Sans" w:eastAsia="Times New Roman" w:hAnsi="Luiss Sans" w:cstheme="minorHAnsi"/>
          <w:b/>
          <w:bCs/>
          <w:color w:val="002060"/>
          <w:szCs w:val="24"/>
          <w:lang w:eastAsia="it-IT"/>
        </w:rPr>
        <w:t>Osservatorio Imprese Estere</w:t>
      </w:r>
    </w:p>
    <w:p w14:paraId="561A44E2" w14:textId="5E3BBB87" w:rsidR="00FA386C" w:rsidRPr="00FA386C" w:rsidRDefault="00FA386C" w:rsidP="00FA386C">
      <w:pPr>
        <w:pStyle w:val="TESTO"/>
        <w:spacing w:after="120" w:line="256" w:lineRule="auto"/>
        <w:rPr>
          <w:rFonts w:ascii="Luiss Sans" w:eastAsia="Times New Roman" w:hAnsi="Luiss Sans" w:cstheme="minorHAnsi"/>
          <w:b/>
          <w:bCs/>
          <w:color w:val="002060"/>
          <w:szCs w:val="24"/>
          <w:lang w:eastAsia="it-IT"/>
        </w:rPr>
      </w:pPr>
      <w:r w:rsidRPr="00FA386C">
        <w:rPr>
          <w:rFonts w:ascii="Luiss Sans" w:eastAsia="Times New Roman" w:hAnsi="Luiss Sans" w:cstheme="minorHAnsi"/>
          <w:b/>
          <w:bCs/>
          <w:color w:val="002060"/>
          <w:szCs w:val="24"/>
          <w:lang w:eastAsia="it-IT"/>
        </w:rPr>
        <w:t>LE IMPRESE ESTERE IN ITALIA: TRA SEGNALI DI RIPRESA E NUOVI RISCHI GLOBALI</w:t>
      </w:r>
    </w:p>
    <w:p w14:paraId="4B7D77A6" w14:textId="7A017E0A" w:rsidR="00FA386C" w:rsidRPr="00FA386C" w:rsidRDefault="00386979" w:rsidP="00602A5A">
      <w:pPr>
        <w:spacing w:after="120" w:line="240" w:lineRule="auto"/>
        <w:jc w:val="center"/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</w:pPr>
      <w:r>
        <w:rPr>
          <w:rFonts w:ascii="Luiss Sans" w:eastAsia="Times New Roman" w:hAnsi="Luiss Sans" w:cstheme="minorHAnsi"/>
          <w:b/>
          <w:bCs/>
          <w:color w:val="002060"/>
          <w:szCs w:val="24"/>
          <w:lang w:eastAsia="it-IT"/>
        </w:rPr>
        <w:t>SINTESI</w:t>
      </w:r>
    </w:p>
    <w:p w14:paraId="45685D3E" w14:textId="77777777" w:rsidR="00602A5A" w:rsidRDefault="00602A5A" w:rsidP="00FA386C">
      <w:pPr>
        <w:spacing w:after="120" w:line="240" w:lineRule="auto"/>
        <w:jc w:val="both"/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</w:pPr>
    </w:p>
    <w:p w14:paraId="4EB9C406" w14:textId="40CA10E3" w:rsidR="00973819" w:rsidRPr="00FA386C" w:rsidRDefault="00602A5A" w:rsidP="00FA386C">
      <w:pPr>
        <w:spacing w:after="120" w:line="240" w:lineRule="auto"/>
        <w:jc w:val="both"/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</w:pP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Il Terzo Rapporto realizzato dall’Osservatorio Imprese Estere</w:t>
      </w:r>
      <w:r w:rsidR="00E50B71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, oltre ad aggiornare i dati relativi </w:t>
      </w:r>
      <w:r w:rsidR="00DA5FC0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al</w:t>
      </w:r>
      <w:r w:rsidR="00E50B71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le caratteristiche delle imprese a controllo estero presenti nel nostro Paese</w:t>
      </w:r>
      <w:r w:rsidR="00E50B71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, </w:t>
      </w:r>
      <w:r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cerca di </w:t>
      </w:r>
      <w:r w:rsidR="00E50B71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fornire </w:t>
      </w:r>
      <w:r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risposte </w:t>
      </w:r>
      <w:r w:rsidR="00E50B71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argomentate </w:t>
      </w:r>
      <w:r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a mo</w:t>
      </w:r>
      <w:r w:rsidR="00E50B71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lteplici quesiti economici. C</w:t>
      </w:r>
      <w:r w:rsidR="00973819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ome hanno reagito </w:t>
      </w:r>
      <w:r w:rsidR="00E50B71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le imprese italiane a capitale estero </w:t>
      </w:r>
      <w:r w:rsidR="00973819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all</w:t>
      </w:r>
      <w:r w:rsidR="00E50B71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a</w:t>
      </w:r>
      <w:r w:rsidR="00973819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“doppia crisi</w:t>
      </w:r>
      <w:r w:rsidR="00E50B71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”,</w:t>
      </w:r>
      <w:r w:rsidR="00973819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la prima indotta dal Covid-19 e la seconda dall’ondata inflazionistica e dalle tensioni geo-politiche? Quale ruolo </w:t>
      </w:r>
      <w:r w:rsidR="00E50B71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giocano</w:t>
      </w:r>
      <w:r w:rsidR="00973819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nell’export italiano? </w:t>
      </w:r>
      <w:r w:rsidR="004B00B4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Quali </w:t>
      </w:r>
      <w:r w:rsidR="00E50B71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sono </w:t>
      </w:r>
      <w:r w:rsidR="004B00B4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le loro dinamiche in un contesto globale complesso e in fase di cambiamento? </w:t>
      </w:r>
      <w:r w:rsidR="00973819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Qual</w:t>
      </w:r>
      <w:r w:rsidR="00E50B71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è il legame tra loro e le filiere italiane</w:t>
      </w:r>
      <w:r w:rsidR="00973819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</w:t>
      </w:r>
      <w:r w:rsidR="00E50B71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e i territori? </w:t>
      </w:r>
    </w:p>
    <w:p w14:paraId="47A209D3" w14:textId="512B5905" w:rsidR="00C547DD" w:rsidRPr="00FA386C" w:rsidRDefault="00E50B71" w:rsidP="00FA386C">
      <w:pPr>
        <w:spacing w:after="120" w:line="240" w:lineRule="auto"/>
        <w:jc w:val="both"/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</w:pPr>
      <w:r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Le risposte si basano su </w:t>
      </w:r>
      <w:r w:rsidR="00973819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dati originali e aggiornati</w:t>
      </w:r>
      <w:r w:rsidR="00520740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,</w:t>
      </w:r>
      <w:r w:rsidR="00973819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</w:t>
      </w:r>
      <w:r w:rsidR="00F55A91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affiancati da </w:t>
      </w:r>
      <w:r w:rsidR="00973819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analisi approfondite</w:t>
      </w:r>
      <w:r w:rsidR="00DA5FC0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,</w:t>
      </w:r>
      <w:r w:rsidR="00973819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fornendo </w:t>
      </w:r>
      <w:r w:rsidR="00F55A91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nuove evidenze e </w:t>
      </w:r>
      <w:r w:rsidR="00973819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stimoli</w:t>
      </w:r>
      <w:r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</w:t>
      </w:r>
      <w:r w:rsidR="00F55A91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al </w:t>
      </w:r>
      <w:r w:rsidR="00973819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dibattito </w:t>
      </w:r>
      <w:r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sul contributo che le imprese a capitale estero possono </w:t>
      </w:r>
      <w:r w:rsidR="00A86785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fornire a</w:t>
      </w:r>
      <w:r w:rsidR="00973819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lla resilienza, </w:t>
      </w:r>
      <w:r w:rsidR="00A86785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al</w:t>
      </w:r>
      <w:r w:rsidR="00973819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la competitività e </w:t>
      </w:r>
      <w:r w:rsidR="00A86785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al</w:t>
      </w:r>
      <w:r w:rsidR="00973819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la capacità di crescita dell’economia italiana. </w:t>
      </w:r>
    </w:p>
    <w:p w14:paraId="2E5FAFDB" w14:textId="577EF3A5" w:rsidR="005D17E0" w:rsidRPr="00FA386C" w:rsidRDefault="00296D80" w:rsidP="00FA386C">
      <w:pPr>
        <w:spacing w:after="120" w:line="240" w:lineRule="auto"/>
        <w:jc w:val="both"/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</w:pPr>
      <w:r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Per quanto riguarda </w:t>
      </w:r>
      <w:r w:rsidRPr="00BA6318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 xml:space="preserve">la </w:t>
      </w:r>
      <w:r w:rsidRPr="00BA6318">
        <w:rPr>
          <w:rFonts w:ascii="Luiss Sans" w:eastAsia="Times New Roman" w:hAnsi="Luiss Sans" w:cstheme="minorHAnsi"/>
          <w:b/>
          <w:bCs/>
          <w:i/>
          <w:iCs/>
          <w:color w:val="002060"/>
          <w:sz w:val="24"/>
          <w:szCs w:val="24"/>
          <w:lang w:eastAsia="it-IT"/>
        </w:rPr>
        <w:t>performance</w:t>
      </w:r>
      <w:r w:rsidRPr="00BA6318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 xml:space="preserve"> economica delle imprese a capitale estero</w:t>
      </w:r>
      <w:r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le principali evidenze che emergono dal Rapporto sulla base dei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più recenti dati statistici disponibili</w:t>
      </w:r>
      <w:r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mostrano che:</w:t>
      </w:r>
    </w:p>
    <w:p w14:paraId="27EA33FC" w14:textId="22F6BCC4" w:rsidR="004E3955" w:rsidRPr="00FA386C" w:rsidRDefault="004E3955" w:rsidP="00FA386C">
      <w:pPr>
        <w:numPr>
          <w:ilvl w:val="0"/>
          <w:numId w:val="1"/>
        </w:numPr>
        <w:spacing w:after="120" w:line="240" w:lineRule="auto"/>
        <w:jc w:val="both"/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</w:pP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le </w:t>
      </w:r>
      <w:r w:rsidRPr="00BA6318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15.631 imprese a controllo estero attive</w:t>
      </w:r>
      <w:r w:rsidR="00A86785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in Italia fornisc</w:t>
      </w:r>
      <w:r w:rsidR="00DA5FC0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o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no un contributo significativo all’economia nazionale: impiegano l’8,8% degli addetti, realizzando il 19,0% del fatturato, il 16,5</w:t>
      </w:r>
      <w:r w:rsidR="00296D80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%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del valore aggiunto e il 26,8% della spesa in ricerca e sviluppo</w:t>
      </w:r>
      <w:r w:rsidR="00296D80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, </w:t>
      </w:r>
      <w:r w:rsidR="00A86785" w:rsidRPr="00296D80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il 32,3% dell’export</w:t>
      </w:r>
      <w:r w:rsidR="00296D80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e il 50,3% dell’import</w:t>
      </w:r>
      <w:r w:rsidR="00DA5FC0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di merci</w:t>
      </w:r>
      <w:r w:rsidR="00A86785" w:rsidRPr="00296D80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;</w:t>
      </w:r>
    </w:p>
    <w:p w14:paraId="5ED912B4" w14:textId="10C96BD3" w:rsidR="004E3955" w:rsidRPr="00FA386C" w:rsidRDefault="004E3955" w:rsidP="00FA386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</w:pP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il trend di </w:t>
      </w:r>
      <w:r w:rsidRPr="00AA6D58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espansione dell’occupazione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delle imprese a controllo estero</w:t>
      </w:r>
      <w:r w:rsidR="00426D1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nella seconda metà dello scorso decennio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deriva sia da un ampliamento del loro perimetro sia da tendenze alla crescita delle singole imprese, con un significativo bilanciamento tra i due fattori;</w:t>
      </w:r>
    </w:p>
    <w:p w14:paraId="48AF5A28" w14:textId="77777777" w:rsidR="0053065B" w:rsidRPr="00FA386C" w:rsidRDefault="0053065B" w:rsidP="00FA386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</w:pP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le grandi imprese a controllo estero si sono distinte per un </w:t>
      </w:r>
      <w:r w:rsidRPr="00AA6D58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 xml:space="preserve">trend degli investimenti </w:t>
      </w:r>
      <w:r w:rsidR="00B855EE" w:rsidRPr="00AA6D58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 xml:space="preserve">molto più dinamico rispetto alle altre </w:t>
      </w:r>
      <w:r w:rsidR="00F55A91" w:rsidRPr="00AA6D58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 xml:space="preserve">aziende di </w:t>
      </w:r>
      <w:r w:rsidR="00B855EE" w:rsidRPr="00AA6D58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 xml:space="preserve">grandi </w:t>
      </w:r>
      <w:r w:rsidR="00F55A91" w:rsidRPr="00AA6D58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dimensioni</w:t>
      </w:r>
      <w:r w:rsidR="00B855EE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, con un differenziale positivo rilevabile soprattutto per la componente degli investimenti immateriali;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</w:t>
      </w:r>
    </w:p>
    <w:p w14:paraId="0A229769" w14:textId="77777777" w:rsidR="00001B30" w:rsidRPr="00FA386C" w:rsidRDefault="005F7BE7" w:rsidP="00FA386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</w:pP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d</w:t>
      </w:r>
      <w:r w:rsidR="00520740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urante la crisi pandemica la resilienza mostrata dalle imprese a controllo estero ha </w:t>
      </w:r>
      <w:r w:rsidR="00B855EE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determinato</w:t>
      </w:r>
      <w:r w:rsidR="00520740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un aumento ulteriore del</w:t>
      </w:r>
      <w:r w:rsidR="00001B30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la loro importanza relativa sul </w:t>
      </w:r>
      <w:r w:rsidR="00520740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sistema produttivo ita</w:t>
      </w:r>
      <w:r w:rsidR="00001B30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l</w:t>
      </w:r>
      <w:r w:rsidR="00520740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iano,</w:t>
      </w:r>
      <w:r w:rsidR="00001B30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soprattutto in termini di </w:t>
      </w:r>
      <w:r w:rsidR="00001B30" w:rsidRPr="00AA6D58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valore aggiunto e investimenti in Ricerca e Sviluppo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;</w:t>
      </w:r>
    </w:p>
    <w:p w14:paraId="6C1759AE" w14:textId="4D3D25ED" w:rsidR="00001B30" w:rsidRPr="00FA386C" w:rsidRDefault="005F7BE7" w:rsidP="00FA386C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</w:pP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l</w:t>
      </w:r>
      <w:r w:rsidR="00001B30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a ripresa successiva alla crisi pandemica ha consentito già </w:t>
      </w:r>
      <w:r w:rsidR="00001B30" w:rsidRPr="00AA6D58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nel 2021 un pieno recupero dei livelli</w:t>
      </w:r>
      <w:r w:rsidR="00001B30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di valore aggiunto registrati nel</w:t>
      </w:r>
      <w:r w:rsidR="00426D1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l’anno precedente alla pandemia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;</w:t>
      </w:r>
    </w:p>
    <w:p w14:paraId="2AE5D42D" w14:textId="77777777" w:rsidR="00334CC7" w:rsidRDefault="005F7BE7" w:rsidP="00334CC7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</w:pPr>
      <w:r w:rsidRPr="00AA6D58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sul fronte dell’export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, dopo alcune difficoltà di ripresa rilevate nel</w:t>
      </w:r>
      <w:r w:rsidR="00964AA9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2021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, le imprese a controllo estero </w:t>
      </w:r>
      <w:r w:rsidR="00964AA9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nel 2022</w:t>
      </w:r>
      <w:r w:rsidR="00964AA9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hanno mostrato una dinamica delle vendite all’estero superiore a 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lastRenderedPageBreak/>
        <w:t xml:space="preserve">quella delle altre tipologie di impresa, fornendo un robusto </w:t>
      </w:r>
      <w:r w:rsidRPr="00627852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 xml:space="preserve">contributo alla </w:t>
      </w:r>
      <w:r w:rsidRPr="00627852">
        <w:rPr>
          <w:rFonts w:ascii="Luiss Sans" w:eastAsia="Times New Roman" w:hAnsi="Luiss Sans" w:cstheme="minorHAnsi"/>
          <w:b/>
          <w:bCs/>
          <w:i/>
          <w:iCs/>
          <w:color w:val="002060"/>
          <w:sz w:val="24"/>
          <w:szCs w:val="24"/>
          <w:lang w:eastAsia="it-IT"/>
        </w:rPr>
        <w:t>performance</w:t>
      </w:r>
      <w:r w:rsidRPr="00627852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 xml:space="preserve"> esportativa delle imprese italiane,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significativo anche in termini reali</w:t>
      </w:r>
      <w:r w:rsidR="00D7724D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;</w:t>
      </w:r>
    </w:p>
    <w:p w14:paraId="28CF3F12" w14:textId="40B99715" w:rsidR="00334CC7" w:rsidRPr="00627852" w:rsidRDefault="00A4231D" w:rsidP="00334CC7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</w:pPr>
      <w:r w:rsidRPr="00334CC7">
        <w:rPr>
          <w:rFonts w:ascii="Luiss Sans" w:hAnsi="Luiss Sans"/>
          <w:color w:val="002060"/>
          <w:sz w:val="24"/>
          <w:szCs w:val="24"/>
        </w:rPr>
        <w:t xml:space="preserve">nonostante le difficoltà sugli scenari globali abbiano innescato una tendenza generalizzata al </w:t>
      </w:r>
      <w:r w:rsidRPr="00334CC7">
        <w:rPr>
          <w:rFonts w:ascii="Luiss Sans" w:hAnsi="Luiss Sans"/>
          <w:i/>
          <w:iCs/>
          <w:color w:val="002060"/>
          <w:sz w:val="24"/>
          <w:szCs w:val="24"/>
        </w:rPr>
        <w:t>reshoring</w:t>
      </w:r>
      <w:r w:rsidRPr="00334CC7">
        <w:rPr>
          <w:rFonts w:ascii="Luiss Sans" w:hAnsi="Luiss Sans"/>
          <w:color w:val="002060"/>
          <w:sz w:val="24"/>
          <w:szCs w:val="24"/>
        </w:rPr>
        <w:t xml:space="preserve"> nel resto del mondo, </w:t>
      </w:r>
      <w:r w:rsidRPr="00627852">
        <w:rPr>
          <w:rFonts w:ascii="Luiss Sans" w:hAnsi="Luiss Sans"/>
          <w:b/>
          <w:bCs/>
          <w:color w:val="002060"/>
          <w:sz w:val="24"/>
          <w:szCs w:val="24"/>
        </w:rPr>
        <w:t>le imprese estere che hanno investito in Italia mostrano una minor propensione a disinvestire tra il 2019 e il 2022, preferendo invece restare nel Paese con un presidio per lo più a valle delle filiere internazionali;</w:t>
      </w:r>
    </w:p>
    <w:p w14:paraId="30E8C155" w14:textId="7D57B532" w:rsidR="005F7BE7" w:rsidRPr="00334CC7" w:rsidRDefault="00D7724D" w:rsidP="00334CC7">
      <w:pPr>
        <w:pStyle w:val="Paragrafoelenco"/>
        <w:numPr>
          <w:ilvl w:val="0"/>
          <w:numId w:val="1"/>
        </w:numPr>
        <w:rPr>
          <w:rFonts w:ascii="Georgia" w:hAnsi="Georgia"/>
        </w:rPr>
      </w:pPr>
      <w:r w:rsidRPr="00627852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la riorganizzazione delle filiere intra-gruppo</w:t>
      </w:r>
      <w:r w:rsidRPr="00334CC7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al di fuori dei confini nazionali, misurata sulla base delle rilocalizzazioni dei rapporti societari intra-gruppo, mostra come si sia avviata una tendenza alla semplificazione: filiere relativamente più corte e maggiormente differenziate geograficamente emergono in risposta ai mutevoli scenari globali; </w:t>
      </w:r>
      <w:r w:rsidR="005F7BE7" w:rsidRPr="00334CC7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</w:t>
      </w:r>
    </w:p>
    <w:p w14:paraId="4F233689" w14:textId="77777777" w:rsidR="00964AA9" w:rsidRDefault="00D7724D" w:rsidP="00964AA9">
      <w:pPr>
        <w:numPr>
          <w:ilvl w:val="0"/>
          <w:numId w:val="1"/>
        </w:numPr>
        <w:spacing w:after="120" w:line="240" w:lineRule="auto"/>
        <w:jc w:val="both"/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</w:pP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alcuni risultati segnalano che </w:t>
      </w:r>
      <w:r w:rsidRPr="00627852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è meno probabile che una casa madre dismetta affiliate in Italia, nonostante il Paese sia stato colpito in modo devastante dalla pandemia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. I tassi di disinvestimento in Italia da parte delle multinazionali sono minori se confrontati alla media nel resto del mondo e negli altri Paesi dell’Unione Europea. Infatti, altrove la riorganizzazione investe soprattutto specifici segmenti di filiera (beni e servizi intermedi, produzione), ma in Italia non ci sono sostanziali cambiamenti nella composizione delle filiere.</w:t>
      </w:r>
    </w:p>
    <w:p w14:paraId="2C264682" w14:textId="77777777" w:rsidR="00426D1C" w:rsidRDefault="00426D1C" w:rsidP="00426D1C">
      <w:pPr>
        <w:spacing w:after="120" w:line="240" w:lineRule="auto"/>
        <w:ind w:left="360"/>
        <w:jc w:val="both"/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</w:pPr>
    </w:p>
    <w:p w14:paraId="463E6E0B" w14:textId="77777777" w:rsidR="00296D80" w:rsidRDefault="0011356F" w:rsidP="00296D80">
      <w:pPr>
        <w:spacing w:after="120" w:line="240" w:lineRule="auto"/>
        <w:ind w:left="360"/>
        <w:jc w:val="both"/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</w:pPr>
      <w:r w:rsidRPr="00964AA9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I</w:t>
      </w:r>
      <w:r w:rsidR="00B855EE" w:rsidRPr="00964AA9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positivi risultati economici ottenuti </w:t>
      </w:r>
      <w:r w:rsidR="00D7724D" w:rsidRPr="00964AA9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e la resilienza mostrata dalle imprese a controllo estero a fronte dei ripetuti shock emersi negli ultimi anni </w:t>
      </w:r>
      <w:r w:rsidR="00B855EE" w:rsidRPr="00964AA9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sottintendono </w:t>
      </w:r>
      <w:r w:rsidR="00B855EE" w:rsidRPr="00627852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u w:val="single"/>
          <w:lang w:eastAsia="it-IT"/>
        </w:rPr>
        <w:t>profili e caratteristiche strutturali</w:t>
      </w:r>
      <w:r w:rsidR="00B855EE" w:rsidRPr="00964AA9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</w:t>
      </w:r>
      <w:r w:rsidRPr="00964AA9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che vengono </w:t>
      </w:r>
      <w:r w:rsidR="00D7724D" w:rsidRPr="00964AA9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confermati, e amplificati, </w:t>
      </w:r>
      <w:r w:rsidRPr="00964AA9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dalle più</w:t>
      </w:r>
      <w:r w:rsidR="00B855EE" w:rsidRPr="00964AA9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recenti misurazioni statistiche</w:t>
      </w:r>
      <w:r w:rsidRPr="00964AA9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disponibili</w:t>
      </w:r>
      <w:r w:rsidR="00964AA9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:</w:t>
      </w:r>
    </w:p>
    <w:p w14:paraId="1EA70F78" w14:textId="3A86FE80" w:rsidR="00964AA9" w:rsidRPr="00296D80" w:rsidRDefault="0011356F" w:rsidP="00426D1C">
      <w:pPr>
        <w:numPr>
          <w:ilvl w:val="0"/>
          <w:numId w:val="1"/>
        </w:numPr>
        <w:spacing w:after="120" w:line="240" w:lineRule="auto"/>
        <w:jc w:val="both"/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</w:pPr>
      <w:r w:rsidRPr="00627852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la dimensione media</w:t>
      </w:r>
      <w:r w:rsidRPr="00296D80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delle imprese a controllo estero è </w:t>
      </w:r>
      <w:r w:rsidR="009D53A2" w:rsidRPr="00627852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notevolmente elevata</w:t>
      </w:r>
      <w:r w:rsidR="009D53A2" w:rsidRPr="00296D80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e, tra le imprese esportatrici, è la più </w:t>
      </w:r>
      <w:r w:rsidR="00F55A91" w:rsidRPr="00296D80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alta</w:t>
      </w:r>
      <w:r w:rsidR="009D53A2" w:rsidRPr="00296D80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rispetto a tutte le altre tipologie di impresa;</w:t>
      </w:r>
    </w:p>
    <w:p w14:paraId="2DC82DE2" w14:textId="77777777" w:rsidR="00964AA9" w:rsidRPr="00627852" w:rsidRDefault="0011356F" w:rsidP="00426D1C">
      <w:pPr>
        <w:numPr>
          <w:ilvl w:val="0"/>
          <w:numId w:val="1"/>
        </w:numPr>
        <w:spacing w:after="120" w:line="240" w:lineRule="auto"/>
        <w:jc w:val="both"/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</w:pPr>
      <w:r w:rsidRPr="00964AA9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in quasi un terzo dei settori produttivi il loro </w:t>
      </w:r>
      <w:r w:rsidRPr="00627852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peso in termini di valore aggiunto è superiore al 25%;</w:t>
      </w:r>
    </w:p>
    <w:p w14:paraId="1F34B940" w14:textId="77777777" w:rsidR="00296D80" w:rsidRDefault="00BC472D" w:rsidP="00426D1C">
      <w:pPr>
        <w:numPr>
          <w:ilvl w:val="0"/>
          <w:numId w:val="1"/>
        </w:numPr>
        <w:spacing w:after="120" w:line="240" w:lineRule="auto"/>
        <w:jc w:val="both"/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</w:pPr>
      <w:r w:rsidRPr="00964AA9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i </w:t>
      </w:r>
      <w:r w:rsidRPr="00627852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controllanti delle imprese estere attive in Italia risiedono in oltre 100 paesi</w:t>
      </w:r>
      <w:r w:rsidRPr="00964AA9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; quelli residenti nella Ue controllano oltre il 50% delle imprese estere in Italia, con quote simili in termini di addetti e fatturato; </w:t>
      </w:r>
    </w:p>
    <w:p w14:paraId="0C687A3F" w14:textId="77777777" w:rsidR="00296D80" w:rsidRDefault="00F55A91" w:rsidP="00426D1C">
      <w:pPr>
        <w:numPr>
          <w:ilvl w:val="0"/>
          <w:numId w:val="1"/>
        </w:numPr>
        <w:spacing w:after="120" w:line="240" w:lineRule="auto"/>
        <w:jc w:val="both"/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</w:pPr>
      <w:r w:rsidRPr="00296D80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tra le medie e grandi imprese è rilevabile una r</w:t>
      </w:r>
      <w:r w:rsidRPr="009D77E6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adicata presenza all’interno delle catene globali del valore,</w:t>
      </w:r>
      <w:r w:rsidRPr="00296D80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con 4 imprese su 10 coinvolte nell’acquisizione di materie prime, 3 su 10 nelle componenti del prodotto</w:t>
      </w:r>
      <w:r w:rsidR="00BC472D" w:rsidRPr="00296D80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, con intensi flussi interni alla rete delle affiliate estere al gruppo di appartenenza;</w:t>
      </w:r>
    </w:p>
    <w:p w14:paraId="2867EB4A" w14:textId="5C0379E7" w:rsidR="009D53A2" w:rsidRPr="00296D80" w:rsidRDefault="00BC472D" w:rsidP="00426D1C">
      <w:pPr>
        <w:numPr>
          <w:ilvl w:val="0"/>
          <w:numId w:val="1"/>
        </w:numPr>
        <w:spacing w:after="120" w:line="240" w:lineRule="auto"/>
        <w:jc w:val="both"/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</w:pPr>
      <w:r w:rsidRPr="00296D80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le imprese estere confermano una </w:t>
      </w:r>
      <w:r w:rsidRPr="009D77E6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elevata propensione alla formazione del proprio personale</w:t>
      </w:r>
      <w:r w:rsidRPr="00296D80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, che ha coinvolto 9 imprese su 10, rispetto ad una media italiana di 7 su 10; </w:t>
      </w:r>
      <w:r w:rsidRPr="009D77E6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la quota di donne partecipanti alla formazione è la più elevata</w:t>
      </w:r>
      <w:r w:rsidRPr="00296D80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tra tutte le tipologie di imprese attive in Italia;</w:t>
      </w:r>
      <w:r w:rsidR="00F55A91" w:rsidRPr="00296D80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</w:t>
      </w:r>
    </w:p>
    <w:p w14:paraId="35BA35F3" w14:textId="1D7AD304" w:rsidR="000324DF" w:rsidRPr="00FA386C" w:rsidRDefault="005943D8" w:rsidP="00426D1C">
      <w:pPr>
        <w:numPr>
          <w:ilvl w:val="0"/>
          <w:numId w:val="1"/>
        </w:numPr>
        <w:spacing w:after="120" w:line="240" w:lineRule="auto"/>
        <w:jc w:val="both"/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</w:pP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aumenta ancora la </w:t>
      </w:r>
      <w:r w:rsidRPr="009D77E6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quota di investimenti in Ricerca e Sviluppo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realizzat</w:t>
      </w:r>
      <w:r w:rsidR="00DA5FC0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i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dalle imprese estere</w:t>
      </w:r>
      <w:r w:rsidR="00DA5FC0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sul totale nazionale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, che ha raggiunto il livello </w:t>
      </w:r>
      <w:r w:rsidRPr="009D77E6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del 26,5% del totale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, con un’incidenza sul valore aggiunto molto elevata, e superiore a quella delle altre tipologie di imprese;</w:t>
      </w:r>
    </w:p>
    <w:p w14:paraId="43B46A5E" w14:textId="119F0C07" w:rsidR="000324DF" w:rsidRPr="00FA386C" w:rsidRDefault="000324DF" w:rsidP="00426D1C">
      <w:pPr>
        <w:numPr>
          <w:ilvl w:val="0"/>
          <w:numId w:val="1"/>
        </w:numPr>
        <w:spacing w:after="120" w:line="240" w:lineRule="auto"/>
        <w:jc w:val="both"/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</w:pP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il </w:t>
      </w:r>
      <w:r w:rsidRPr="009D77E6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profilo digitale delle imprese estere è molto avanzato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:</w:t>
      </w:r>
      <w:r w:rsidR="00426D1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le imprese a controllo estero</w:t>
      </w:r>
      <w:r w:rsidR="009D77E6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evidenziano, rispetto a tutte le altre tipologie di imprese, le maggiori quote di imprese definite “digitali complesse” in tutte le classi di addetti;</w:t>
      </w:r>
    </w:p>
    <w:p w14:paraId="7B616FBC" w14:textId="77777777" w:rsidR="00A80FD1" w:rsidRPr="00FA386C" w:rsidRDefault="007647FE" w:rsidP="00426D1C">
      <w:pPr>
        <w:numPr>
          <w:ilvl w:val="0"/>
          <w:numId w:val="1"/>
        </w:numPr>
        <w:spacing w:after="120" w:line="240" w:lineRule="auto"/>
        <w:jc w:val="both"/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</w:pP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una specificità evidente delle imprese a controllo estero è </w:t>
      </w:r>
      <w:r w:rsidRPr="009D77E6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l’elevato utilizzo dello smart working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, accelerato dalla pandemia, con quote di imprese utilizzatrici superiori al 60%, un 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lastRenderedPageBreak/>
        <w:t xml:space="preserve">valore </w:t>
      </w:r>
      <w:r w:rsidR="00A80FD1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ampiamente </w:t>
      </w:r>
      <w:r w:rsidR="00EC5047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più alto di</w:t>
      </w:r>
      <w:r w:rsidR="00A80FD1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quello delle altre tipologie di imprese</w:t>
      </w:r>
      <w:r w:rsidR="00EC5047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,</w:t>
      </w:r>
      <w:r w:rsidR="00A80FD1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anche con riferimento alle sole grandi </w:t>
      </w:r>
      <w:r w:rsidR="00EC5047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aziende</w:t>
      </w:r>
      <w:r w:rsidR="00A80FD1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;</w:t>
      </w:r>
    </w:p>
    <w:p w14:paraId="64088C76" w14:textId="77777777" w:rsidR="00D53255" w:rsidRPr="00FA386C" w:rsidRDefault="00D53255" w:rsidP="00426D1C">
      <w:pPr>
        <w:numPr>
          <w:ilvl w:val="0"/>
          <w:numId w:val="1"/>
        </w:numPr>
        <w:spacing w:after="120" w:line="240" w:lineRule="auto"/>
        <w:jc w:val="both"/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</w:pPr>
      <w:r w:rsidRPr="00D34D55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tra le imprese esportatrici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, quelle a controllo estero si caratterizzano </w:t>
      </w:r>
      <w:r w:rsidR="008536A7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per 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i valori più elevati di </w:t>
      </w:r>
      <w:r w:rsidRPr="00D34D55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dimensione aziendale media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, </w:t>
      </w:r>
      <w:r w:rsidRPr="00D34D55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fatturato esportato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per impresa e fatturato esportato per addetto, con differenziali ancora più ampi se si considerano le imprese esportatrici che mostrano anche attività di importazione. Risultano molto elevati anche il grado di </w:t>
      </w:r>
      <w:r w:rsidRPr="00D34D55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diversificazione merceologica e geografica dell’export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, segnali di una elevata capacità di diversificazione del rischio e di cogliere le nuove opportunità sui mercati internazionali.</w:t>
      </w:r>
    </w:p>
    <w:p w14:paraId="37016CCD" w14:textId="332FC1C2" w:rsidR="000324DF" w:rsidRPr="00FA386C" w:rsidRDefault="00C547DD" w:rsidP="00426D1C">
      <w:pPr>
        <w:numPr>
          <w:ilvl w:val="0"/>
          <w:numId w:val="1"/>
        </w:numPr>
        <w:spacing w:after="120" w:line="240" w:lineRule="auto"/>
        <w:jc w:val="both"/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</w:pP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la </w:t>
      </w:r>
      <w:r w:rsidRPr="00D34D55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crescita del fatturato estero nel periodo post-pandemia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vede 6 imprese a controllo estero su 10 collocarsi nel segmento delle aziende che hanno sperimentato una </w:t>
      </w:r>
      <w:r w:rsidRPr="00D34D55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crescita di export</w:t>
      </w:r>
      <w:r w:rsidR="00DA5FC0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>,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persistente o in accelerazione.</w:t>
      </w:r>
      <w:r w:rsidR="00D53255"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 </w:t>
      </w:r>
    </w:p>
    <w:p w14:paraId="4CB7B775" w14:textId="363CD54C" w:rsidR="00C547DD" w:rsidRPr="00FA386C" w:rsidRDefault="00C547DD" w:rsidP="00426D1C">
      <w:pPr>
        <w:numPr>
          <w:ilvl w:val="0"/>
          <w:numId w:val="1"/>
        </w:numPr>
        <w:spacing w:after="120" w:line="240" w:lineRule="auto"/>
        <w:jc w:val="both"/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</w:pP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l’analisi di casi di studio delle imprese estere in Italia sottolinea almeno tre aspetti rilevanti della loro presenza nel sistema produttivo e territoriale: un </w:t>
      </w:r>
      <w:r w:rsidRPr="00D34D55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elevato radicamento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, la </w:t>
      </w:r>
      <w:r w:rsidRPr="000C655B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possibilità di sviluppare progetti e collaborazioni con le reti di imprese del territorio e con le istituzioni locali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; il </w:t>
      </w:r>
      <w:r w:rsidRPr="000C655B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ruolo strategico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svolto dalle affiliate italiane in relazione </w:t>
      </w:r>
      <w:r w:rsidRPr="000C655B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all’investimento finanziario e di risorse umane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; il </w:t>
      </w:r>
      <w:r w:rsidRPr="000C655B">
        <w:rPr>
          <w:rFonts w:ascii="Luiss Sans" w:eastAsia="Times New Roman" w:hAnsi="Luiss Sans" w:cstheme="minorHAnsi"/>
          <w:b/>
          <w:bCs/>
          <w:color w:val="002060"/>
          <w:sz w:val="24"/>
          <w:szCs w:val="24"/>
          <w:lang w:eastAsia="it-IT"/>
        </w:rPr>
        <w:t>ruolo abilitante e di promozione delle nuove tecnologie</w:t>
      </w:r>
      <w:r w:rsidRPr="00FA386C">
        <w:rPr>
          <w:rFonts w:ascii="Luiss Sans" w:eastAsia="Times New Roman" w:hAnsi="Luiss Sans" w:cstheme="minorHAnsi"/>
          <w:color w:val="002060"/>
          <w:sz w:val="24"/>
          <w:szCs w:val="24"/>
          <w:lang w:eastAsia="it-IT"/>
        </w:rPr>
        <w:t xml:space="preserve"> svolto dalle imprese estere nelle loro interazioni con partner, clienti e fornitori italiani.</w:t>
      </w:r>
    </w:p>
    <w:sectPr w:rsidR="00C547DD" w:rsidRPr="00FA38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1AB7A" w14:textId="77777777" w:rsidR="00126291" w:rsidRDefault="00126291" w:rsidP="003D2D91">
      <w:pPr>
        <w:spacing w:after="0" w:line="240" w:lineRule="auto"/>
      </w:pPr>
      <w:r>
        <w:separator/>
      </w:r>
    </w:p>
  </w:endnote>
  <w:endnote w:type="continuationSeparator" w:id="0">
    <w:p w14:paraId="1616D9FB" w14:textId="77777777" w:rsidR="00126291" w:rsidRDefault="00126291" w:rsidP="003D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iss Sans">
    <w:altName w:val="Times New Roman"/>
    <w:charset w:val="00"/>
    <w:family w:val="auto"/>
    <w:pitch w:val="variable"/>
    <w:sig w:usb0="800000AF" w:usb1="5000206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1997" w14:textId="77777777" w:rsidR="003D2D91" w:rsidRDefault="003D2D9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048972"/>
      <w:docPartObj>
        <w:docPartGallery w:val="Page Numbers (Bottom of Page)"/>
        <w:docPartUnique/>
      </w:docPartObj>
    </w:sdtPr>
    <w:sdtEndPr/>
    <w:sdtContent>
      <w:p w14:paraId="611DAC4F" w14:textId="2F587E8D" w:rsidR="003D2D91" w:rsidRDefault="003D2D9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3A1">
          <w:rPr>
            <w:noProof/>
          </w:rPr>
          <w:t>1</w:t>
        </w:r>
        <w:r>
          <w:fldChar w:fldCharType="end"/>
        </w:r>
      </w:p>
    </w:sdtContent>
  </w:sdt>
  <w:p w14:paraId="4A682B7D" w14:textId="77777777" w:rsidR="003D2D91" w:rsidRDefault="003D2D9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06A32" w14:textId="77777777" w:rsidR="003D2D91" w:rsidRDefault="003D2D9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7DE73" w14:textId="77777777" w:rsidR="00126291" w:rsidRDefault="00126291" w:rsidP="003D2D91">
      <w:pPr>
        <w:spacing w:after="0" w:line="240" w:lineRule="auto"/>
      </w:pPr>
      <w:r>
        <w:separator/>
      </w:r>
    </w:p>
  </w:footnote>
  <w:footnote w:type="continuationSeparator" w:id="0">
    <w:p w14:paraId="773B0644" w14:textId="77777777" w:rsidR="00126291" w:rsidRDefault="00126291" w:rsidP="003D2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EF4BC" w14:textId="77777777" w:rsidR="003D2D91" w:rsidRDefault="003D2D9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C7325" w14:textId="77777777" w:rsidR="003D2D91" w:rsidRDefault="003D2D9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D9CC2" w14:textId="77777777" w:rsidR="003D2D91" w:rsidRDefault="003D2D9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F366B"/>
    <w:multiLevelType w:val="hybridMultilevel"/>
    <w:tmpl w:val="EE6C431E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05D74D0"/>
    <w:multiLevelType w:val="multilevel"/>
    <w:tmpl w:val="98BE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4"/>
      <w:numFmt w:val="bullet"/>
      <w:lvlText w:val="-"/>
      <w:lvlJc w:val="left"/>
      <w:pPr>
        <w:ind w:left="2160" w:hanging="360"/>
      </w:pPr>
      <w:rPr>
        <w:rFonts w:ascii="Luiss Sans" w:eastAsia="Times New Roman" w:hAnsi="Luiss Sans" w:cstheme="minorHAns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59"/>
    <w:rsid w:val="00001B30"/>
    <w:rsid w:val="000324DF"/>
    <w:rsid w:val="000C655B"/>
    <w:rsid w:val="000C7519"/>
    <w:rsid w:val="0011356F"/>
    <w:rsid w:val="00126291"/>
    <w:rsid w:val="001B43BB"/>
    <w:rsid w:val="00296D80"/>
    <w:rsid w:val="00333EA8"/>
    <w:rsid w:val="00334CC7"/>
    <w:rsid w:val="00386979"/>
    <w:rsid w:val="003D2D91"/>
    <w:rsid w:val="00403197"/>
    <w:rsid w:val="00426D1C"/>
    <w:rsid w:val="0044455D"/>
    <w:rsid w:val="00473835"/>
    <w:rsid w:val="004B00B4"/>
    <w:rsid w:val="004E3955"/>
    <w:rsid w:val="00520740"/>
    <w:rsid w:val="0053065B"/>
    <w:rsid w:val="00550084"/>
    <w:rsid w:val="005943D8"/>
    <w:rsid w:val="005D17E0"/>
    <w:rsid w:val="005F7BE7"/>
    <w:rsid w:val="00602A5A"/>
    <w:rsid w:val="00627852"/>
    <w:rsid w:val="0071377D"/>
    <w:rsid w:val="007647FE"/>
    <w:rsid w:val="008536A7"/>
    <w:rsid w:val="008E6F12"/>
    <w:rsid w:val="00964AA9"/>
    <w:rsid w:val="00973819"/>
    <w:rsid w:val="00981FB9"/>
    <w:rsid w:val="009B5FF4"/>
    <w:rsid w:val="009D53A2"/>
    <w:rsid w:val="009D77E6"/>
    <w:rsid w:val="00A4231D"/>
    <w:rsid w:val="00A738CD"/>
    <w:rsid w:val="00A80FD1"/>
    <w:rsid w:val="00A86785"/>
    <w:rsid w:val="00AA6D58"/>
    <w:rsid w:val="00B053A1"/>
    <w:rsid w:val="00B433D1"/>
    <w:rsid w:val="00B855EE"/>
    <w:rsid w:val="00B87359"/>
    <w:rsid w:val="00BA6318"/>
    <w:rsid w:val="00BC472D"/>
    <w:rsid w:val="00C547DD"/>
    <w:rsid w:val="00C872B3"/>
    <w:rsid w:val="00D34D55"/>
    <w:rsid w:val="00D53255"/>
    <w:rsid w:val="00D7724D"/>
    <w:rsid w:val="00DA5FC0"/>
    <w:rsid w:val="00DC72AD"/>
    <w:rsid w:val="00E11665"/>
    <w:rsid w:val="00E50B71"/>
    <w:rsid w:val="00EC5047"/>
    <w:rsid w:val="00ED1984"/>
    <w:rsid w:val="00F05A5E"/>
    <w:rsid w:val="00F55A91"/>
    <w:rsid w:val="00FA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A631"/>
  <w15:chartTrackingRefBased/>
  <w15:docId w15:val="{B6A5A11A-8EE2-49F5-B615-A07B5811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87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87359"/>
    <w:rPr>
      <w:b/>
      <w:bCs/>
    </w:rPr>
  </w:style>
  <w:style w:type="character" w:styleId="Enfasicorsivo">
    <w:name w:val="Emphasis"/>
    <w:basedOn w:val="Carpredefinitoparagrafo"/>
    <w:uiPriority w:val="20"/>
    <w:qFormat/>
    <w:rsid w:val="00B87359"/>
    <w:rPr>
      <w:i/>
      <w:iCs/>
    </w:rPr>
  </w:style>
  <w:style w:type="paragraph" w:styleId="Paragrafoelenco">
    <w:name w:val="List Paragraph"/>
    <w:basedOn w:val="Normale"/>
    <w:uiPriority w:val="34"/>
    <w:qFormat/>
    <w:rsid w:val="0011356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D2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2D91"/>
  </w:style>
  <w:style w:type="paragraph" w:styleId="Pidipagina">
    <w:name w:val="footer"/>
    <w:basedOn w:val="Normale"/>
    <w:link w:val="PidipaginaCarattere"/>
    <w:uiPriority w:val="99"/>
    <w:unhideWhenUsed/>
    <w:rsid w:val="003D2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2D91"/>
  </w:style>
  <w:style w:type="character" w:customStyle="1" w:styleId="TESTOCarattere">
    <w:name w:val="TESTO Carattere"/>
    <w:basedOn w:val="Carpredefinitoparagrafo"/>
    <w:link w:val="TESTO"/>
    <w:locked/>
    <w:rsid w:val="00FA386C"/>
    <w:rPr>
      <w:rFonts w:ascii="Times New Roman" w:hAnsi="Times New Roman" w:cs="Arial"/>
      <w:color w:val="000000"/>
      <w:sz w:val="24"/>
      <w:shd w:val="clear" w:color="auto" w:fill="FDFDFD"/>
    </w:rPr>
  </w:style>
  <w:style w:type="paragraph" w:customStyle="1" w:styleId="TESTO">
    <w:name w:val="TESTO"/>
    <w:basedOn w:val="Normale"/>
    <w:link w:val="TESTOCarattere"/>
    <w:qFormat/>
    <w:rsid w:val="00FA386C"/>
    <w:pPr>
      <w:shd w:val="clear" w:color="auto" w:fill="FDFDFD"/>
      <w:spacing w:line="360" w:lineRule="auto"/>
      <w:jc w:val="both"/>
    </w:pPr>
    <w:rPr>
      <w:rFonts w:ascii="Times New Roman" w:hAnsi="Times New Roman" w:cs="Arial"/>
      <w:color w:val="000000"/>
      <w:sz w:val="24"/>
    </w:rPr>
  </w:style>
  <w:style w:type="paragraph" w:styleId="Revisione">
    <w:name w:val="Revision"/>
    <w:hidden/>
    <w:uiPriority w:val="99"/>
    <w:semiHidden/>
    <w:rsid w:val="00A42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0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26CD0-68B7-46D2-A7F6-CA4BB40F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Monducci</dc:creator>
  <cp:keywords/>
  <dc:description/>
  <cp:lastModifiedBy>Marina Castellano</cp:lastModifiedBy>
  <cp:revision>2</cp:revision>
  <dcterms:created xsi:type="dcterms:W3CDTF">2023-05-09T07:57:00Z</dcterms:created>
  <dcterms:modified xsi:type="dcterms:W3CDTF">2023-05-09T07:57:00Z</dcterms:modified>
</cp:coreProperties>
</file>