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E1DA6F" w14:textId="3AD438D4" w:rsidR="002753EA" w:rsidRPr="00C140A7" w:rsidRDefault="00102EF9" w:rsidP="00DD4EDA">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120"/>
        <w:jc w:val="both"/>
        <w:rPr>
          <w:rFonts w:ascii="Arial" w:hAnsi="Arial" w:cs="Arial"/>
          <w:snapToGrid w:val="0"/>
          <w:sz w:val="22"/>
          <w:szCs w:val="22"/>
        </w:rPr>
      </w:pPr>
      <w:bookmarkStart w:id="0" w:name="OLE_LINK1"/>
      <w:r>
        <w:rPr>
          <w:rFonts w:ascii="Arial" w:hAnsi="Arial" w:cs="Arial"/>
          <w:b/>
          <w:caps/>
          <w:noProof/>
        </w:rPr>
        <w:drawing>
          <wp:anchor distT="0" distB="0" distL="114300" distR="114300" simplePos="0" relativeHeight="251657216" behindDoc="0" locked="0" layoutInCell="1" allowOverlap="1" wp14:anchorId="164F62F1" wp14:editId="265F8DEB">
            <wp:simplePos x="0" y="0"/>
            <wp:positionH relativeFrom="column">
              <wp:posOffset>2169795</wp:posOffset>
            </wp:positionH>
            <wp:positionV relativeFrom="paragraph">
              <wp:posOffset>-96520</wp:posOffset>
            </wp:positionV>
            <wp:extent cx="1548130" cy="589280"/>
            <wp:effectExtent l="0" t="0" r="0" b="0"/>
            <wp:wrapNone/>
            <wp:docPr id="5"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8130" cy="58928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rPr>
        <w:drawing>
          <wp:anchor distT="0" distB="0" distL="114300" distR="114300" simplePos="0" relativeHeight="251658240" behindDoc="0" locked="0" layoutInCell="1" allowOverlap="1" wp14:anchorId="7E9361F5" wp14:editId="056D7F41">
            <wp:simplePos x="0" y="0"/>
            <wp:positionH relativeFrom="column">
              <wp:posOffset>3949065</wp:posOffset>
            </wp:positionH>
            <wp:positionV relativeFrom="paragraph">
              <wp:posOffset>81915</wp:posOffset>
            </wp:positionV>
            <wp:extent cx="2186940" cy="265430"/>
            <wp:effectExtent l="0" t="0" r="0" b="0"/>
            <wp:wrapNone/>
            <wp:docPr id="4" name="Immagine 6" descr="INTESA_SANPAOLO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descr="INTESA_SANPAOLO_CO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86940" cy="265430"/>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hAnsi="Verdana" w:cs="Arial"/>
          <w:noProof/>
          <w:color w:val="0D0D0D"/>
        </w:rPr>
        <w:drawing>
          <wp:inline distT="0" distB="0" distL="0" distR="0" wp14:anchorId="7721ECDC" wp14:editId="6C4F703E">
            <wp:extent cx="1876425" cy="4572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76425" cy="457200"/>
                    </a:xfrm>
                    <a:prstGeom prst="rect">
                      <a:avLst/>
                    </a:prstGeom>
                    <a:noFill/>
                    <a:ln>
                      <a:noFill/>
                    </a:ln>
                  </pic:spPr>
                </pic:pic>
              </a:graphicData>
            </a:graphic>
          </wp:inline>
        </w:drawing>
      </w:r>
      <w:r w:rsidR="002753EA" w:rsidRPr="00C140A7">
        <w:rPr>
          <w:rFonts w:ascii="Arial" w:hAnsi="Arial" w:cs="Arial"/>
          <w:sz w:val="22"/>
          <w:szCs w:val="22"/>
        </w:rPr>
        <w:t xml:space="preserve">                            </w:t>
      </w:r>
    </w:p>
    <w:p w14:paraId="62CFA628" w14:textId="77777777" w:rsidR="00BB5CC9" w:rsidRDefault="00BB5CC9" w:rsidP="009E5391">
      <w:pPr>
        <w:pStyle w:val="Tit1Ind12"/>
        <w:rPr>
          <w:sz w:val="28"/>
        </w:rPr>
      </w:pPr>
    </w:p>
    <w:p w14:paraId="7DFEC99D" w14:textId="77777777" w:rsidR="00BB5CC9" w:rsidRDefault="00BB5CC9" w:rsidP="009E5391">
      <w:pPr>
        <w:pStyle w:val="Tit1Ind12"/>
        <w:rPr>
          <w:sz w:val="28"/>
        </w:rPr>
      </w:pPr>
    </w:p>
    <w:p w14:paraId="3ED456CF" w14:textId="532643AB" w:rsidR="002753EA" w:rsidRPr="00AB480C" w:rsidRDefault="002753EA" w:rsidP="009E5391">
      <w:pPr>
        <w:pStyle w:val="Tit1Ind12"/>
        <w:rPr>
          <w:sz w:val="28"/>
        </w:rPr>
      </w:pPr>
      <w:r w:rsidRPr="00AB480C">
        <w:rPr>
          <w:sz w:val="28"/>
        </w:rPr>
        <w:t>CONGIUNTURA IN Emilia-romagna</w:t>
      </w:r>
    </w:p>
    <w:p w14:paraId="7313257E" w14:textId="77777777" w:rsidR="00AB3B8F" w:rsidRDefault="002753EA" w:rsidP="009E5391">
      <w:pPr>
        <w:pStyle w:val="Titolo7"/>
        <w:spacing w:before="120"/>
        <w:rPr>
          <w:rFonts w:ascii="Arial" w:hAnsi="Arial" w:cs="Arial"/>
          <w:sz w:val="30"/>
          <w:szCs w:val="30"/>
        </w:rPr>
      </w:pPr>
      <w:r w:rsidRPr="00AB480C">
        <w:rPr>
          <w:rFonts w:ascii="Arial" w:hAnsi="Arial" w:cs="Arial"/>
          <w:szCs w:val="30"/>
        </w:rPr>
        <w:t>Comunicato stampa</w:t>
      </w:r>
      <w:bookmarkEnd w:id="0"/>
    </w:p>
    <w:p w14:paraId="6668F1D8" w14:textId="1A8AE613" w:rsidR="00602869" w:rsidRDefault="00C6096F" w:rsidP="00313D9F">
      <w:pPr>
        <w:autoSpaceDE w:val="0"/>
        <w:autoSpaceDN w:val="0"/>
        <w:adjustRightInd w:val="0"/>
        <w:spacing w:after="120"/>
        <w:jc w:val="center"/>
        <w:rPr>
          <w:rFonts w:ascii="Arial" w:hAnsi="Arial" w:cs="Arial"/>
          <w:sz w:val="24"/>
          <w:szCs w:val="22"/>
        </w:rPr>
      </w:pPr>
      <w:r>
        <w:rPr>
          <w:rFonts w:ascii="Arial" w:hAnsi="Arial" w:cs="Arial"/>
          <w:sz w:val="24"/>
          <w:szCs w:val="22"/>
        </w:rPr>
        <w:br/>
      </w:r>
      <w:r w:rsidR="00C140A7" w:rsidRPr="00C140A7">
        <w:rPr>
          <w:rFonts w:ascii="Arial" w:hAnsi="Arial" w:cs="Arial"/>
          <w:sz w:val="24"/>
          <w:szCs w:val="22"/>
        </w:rPr>
        <w:t xml:space="preserve">Bologna, </w:t>
      </w:r>
      <w:r w:rsidR="000C4478">
        <w:rPr>
          <w:rFonts w:ascii="Arial" w:hAnsi="Arial" w:cs="Arial"/>
          <w:sz w:val="24"/>
          <w:szCs w:val="22"/>
        </w:rPr>
        <w:t>26 novembre</w:t>
      </w:r>
      <w:r w:rsidR="00660CB3">
        <w:rPr>
          <w:rFonts w:ascii="Arial" w:hAnsi="Arial" w:cs="Arial"/>
          <w:sz w:val="24"/>
          <w:szCs w:val="22"/>
        </w:rPr>
        <w:t xml:space="preserve"> 20</w:t>
      </w:r>
      <w:r w:rsidR="0089080E">
        <w:rPr>
          <w:rFonts w:ascii="Arial" w:hAnsi="Arial" w:cs="Arial"/>
          <w:sz w:val="24"/>
          <w:szCs w:val="22"/>
        </w:rPr>
        <w:t>20</w:t>
      </w:r>
    </w:p>
    <w:p w14:paraId="5DA93580" w14:textId="77777777" w:rsidR="00A558FE" w:rsidRPr="00313D9F" w:rsidRDefault="00A558FE" w:rsidP="00313D9F">
      <w:pPr>
        <w:autoSpaceDE w:val="0"/>
        <w:autoSpaceDN w:val="0"/>
        <w:adjustRightInd w:val="0"/>
        <w:spacing w:after="120"/>
        <w:jc w:val="center"/>
        <w:rPr>
          <w:rFonts w:ascii="Arial" w:hAnsi="Arial" w:cs="Arial"/>
          <w:sz w:val="24"/>
          <w:szCs w:val="22"/>
        </w:rPr>
      </w:pPr>
    </w:p>
    <w:p w14:paraId="6313EEC4" w14:textId="331A9114" w:rsidR="00AC0C6D" w:rsidRDefault="00313D9F" w:rsidP="00AC0C6D">
      <w:pPr>
        <w:autoSpaceDE w:val="0"/>
        <w:autoSpaceDN w:val="0"/>
        <w:adjustRightInd w:val="0"/>
        <w:spacing w:before="120"/>
        <w:jc w:val="both"/>
        <w:rPr>
          <w:rFonts w:ascii="Arial" w:hAnsi="Arial" w:cs="Arial"/>
          <w:b/>
          <w:bCs/>
          <w:sz w:val="24"/>
          <w:szCs w:val="24"/>
        </w:rPr>
      </w:pPr>
      <w:r w:rsidRPr="00313D9F">
        <w:rPr>
          <w:rFonts w:ascii="Arial" w:hAnsi="Arial" w:cs="Arial"/>
          <w:b/>
          <w:bCs/>
          <w:sz w:val="24"/>
          <w:szCs w:val="24"/>
        </w:rPr>
        <w:t>Unioncamere Emilia-Romagna: La sfida delle imprese è di resistere, reagire e prepararsi alla ripartenza in una economia che sarà nuova e molto diversa da quella prima della pandemia</w:t>
      </w:r>
      <w:r>
        <w:rPr>
          <w:rFonts w:ascii="Arial" w:hAnsi="Arial" w:cs="Arial"/>
          <w:b/>
          <w:bCs/>
          <w:sz w:val="24"/>
          <w:szCs w:val="24"/>
        </w:rPr>
        <w:t>.</w:t>
      </w:r>
    </w:p>
    <w:p w14:paraId="64B7D689" w14:textId="15106A78" w:rsidR="00313D9F" w:rsidRDefault="00A558FE" w:rsidP="00313D9F">
      <w:pPr>
        <w:autoSpaceDE w:val="0"/>
        <w:autoSpaceDN w:val="0"/>
        <w:adjustRightInd w:val="0"/>
        <w:spacing w:before="120"/>
        <w:jc w:val="both"/>
        <w:rPr>
          <w:rFonts w:ascii="Arial" w:hAnsi="Arial" w:cs="Arial"/>
          <w:b/>
          <w:bCs/>
          <w:sz w:val="24"/>
          <w:szCs w:val="24"/>
        </w:rPr>
      </w:pPr>
      <w:r>
        <w:rPr>
          <w:rFonts w:ascii="Arial" w:hAnsi="Arial" w:cs="Arial"/>
          <w:b/>
          <w:bCs/>
          <w:sz w:val="24"/>
          <w:szCs w:val="24"/>
        </w:rPr>
        <w:t>I</w:t>
      </w:r>
      <w:r w:rsidR="00AC0C6D" w:rsidRPr="00313D9F">
        <w:rPr>
          <w:rFonts w:ascii="Arial" w:hAnsi="Arial" w:cs="Arial"/>
          <w:b/>
          <w:bCs/>
          <w:sz w:val="24"/>
          <w:szCs w:val="24"/>
        </w:rPr>
        <w:t xml:space="preserve">ntesa Sanpaolo: prosegue la ripresa dei prestiti alle imprese dell’Emilia-Romagna, particolarmente dinamico il trend di quelli alle piccole imprese. </w:t>
      </w:r>
    </w:p>
    <w:p w14:paraId="428223A2" w14:textId="77777777" w:rsidR="00A558FE" w:rsidRDefault="00A558FE" w:rsidP="005B0F2A">
      <w:pPr>
        <w:pStyle w:val="Testonormale"/>
        <w:jc w:val="both"/>
        <w:rPr>
          <w:rFonts w:ascii="Arial" w:hAnsi="Arial" w:cs="Arial"/>
          <w:b/>
          <w:bCs/>
          <w:szCs w:val="24"/>
        </w:rPr>
      </w:pPr>
    </w:p>
    <w:p w14:paraId="3A161178" w14:textId="31D138F0" w:rsidR="005B0F2A" w:rsidRPr="00313D9F" w:rsidRDefault="005B0F2A" w:rsidP="005B0F2A">
      <w:pPr>
        <w:pStyle w:val="Testonormale"/>
        <w:jc w:val="both"/>
        <w:rPr>
          <w:rFonts w:ascii="Arial" w:hAnsi="Arial" w:cs="Arial"/>
          <w:b/>
          <w:bCs/>
          <w:szCs w:val="24"/>
        </w:rPr>
      </w:pPr>
      <w:r w:rsidRPr="00313D9F">
        <w:rPr>
          <w:rFonts w:ascii="Arial" w:hAnsi="Arial" w:cs="Arial"/>
          <w:b/>
          <w:bCs/>
          <w:szCs w:val="24"/>
        </w:rPr>
        <w:t>Confindustria Emilia-Romagna: Cresce l’incertezza, ma l’Emilia-Romagna ha i fondamentali solidi per guardare con fiducia al futuro, a partire dalla manifattura e dalle filiere. Il Patto per il lavoro deve essere un’opportunità: occorrono poche priorità precise, decisioni concrete e pragmatismo</w:t>
      </w:r>
    </w:p>
    <w:p w14:paraId="1EE32195" w14:textId="77777777" w:rsidR="00633BDD" w:rsidRPr="00313D9F" w:rsidRDefault="00633BDD" w:rsidP="00633BDD">
      <w:pPr>
        <w:spacing w:after="160"/>
        <w:jc w:val="both"/>
        <w:rPr>
          <w:rFonts w:ascii="Arial" w:eastAsia="Calibri" w:hAnsi="Arial" w:cs="Arial"/>
          <w:sz w:val="22"/>
          <w:szCs w:val="22"/>
          <w:lang w:eastAsia="en-US"/>
        </w:rPr>
      </w:pPr>
    </w:p>
    <w:p w14:paraId="73969E11" w14:textId="3E8FE605" w:rsidR="00313D9F" w:rsidRPr="00313D9F" w:rsidRDefault="00313D9F" w:rsidP="00313D9F">
      <w:pPr>
        <w:jc w:val="both"/>
        <w:rPr>
          <w:rFonts w:ascii="Arial" w:hAnsi="Arial" w:cs="Arial"/>
          <w:sz w:val="22"/>
          <w:szCs w:val="22"/>
        </w:rPr>
      </w:pPr>
      <w:r w:rsidRPr="00313D9F">
        <w:rPr>
          <w:rFonts w:ascii="Arial" w:hAnsi="Arial" w:cs="Arial"/>
          <w:sz w:val="22"/>
          <w:szCs w:val="22"/>
        </w:rPr>
        <w:t xml:space="preserve">Dopo la flessione di quasi il 20 per cento registrata nel secondo trimestre dell’anno, </w:t>
      </w:r>
      <w:r w:rsidRPr="00313D9F">
        <w:rPr>
          <w:rFonts w:ascii="Arial" w:hAnsi="Arial" w:cs="Arial"/>
          <w:b/>
          <w:bCs/>
          <w:sz w:val="22"/>
          <w:szCs w:val="22"/>
        </w:rPr>
        <w:t xml:space="preserve">nel </w:t>
      </w:r>
      <w:r w:rsidRPr="00BB5CC9">
        <w:rPr>
          <w:rFonts w:ascii="Arial" w:hAnsi="Arial" w:cs="Arial"/>
          <w:b/>
          <w:bCs/>
          <w:sz w:val="22"/>
          <w:szCs w:val="22"/>
        </w:rPr>
        <w:t>terzo</w:t>
      </w:r>
      <w:r w:rsidR="00BB5CC9">
        <w:rPr>
          <w:rFonts w:ascii="Arial" w:hAnsi="Arial" w:cs="Arial"/>
          <w:b/>
          <w:bCs/>
          <w:sz w:val="22"/>
          <w:szCs w:val="22"/>
        </w:rPr>
        <w:t xml:space="preserve"> </w:t>
      </w:r>
      <w:r w:rsidRPr="00BB5CC9">
        <w:rPr>
          <w:rFonts w:ascii="Arial" w:hAnsi="Arial" w:cs="Arial"/>
          <w:sz w:val="22"/>
          <w:szCs w:val="22"/>
        </w:rPr>
        <w:t>il</w:t>
      </w:r>
      <w:r w:rsidRPr="00313D9F">
        <w:rPr>
          <w:rFonts w:ascii="Arial" w:hAnsi="Arial" w:cs="Arial"/>
          <w:sz w:val="22"/>
          <w:szCs w:val="22"/>
        </w:rPr>
        <w:t xml:space="preserve"> </w:t>
      </w:r>
      <w:r w:rsidRPr="00313D9F">
        <w:rPr>
          <w:rFonts w:ascii="Arial" w:hAnsi="Arial" w:cs="Arial"/>
          <w:b/>
          <w:bCs/>
          <w:sz w:val="22"/>
          <w:szCs w:val="22"/>
        </w:rPr>
        <w:t xml:space="preserve">calo della produzione manifatturiera, rispetto allo stesso periodo dell’anno precedente, si è fermato a 6,7%. </w:t>
      </w:r>
      <w:r w:rsidRPr="00313D9F">
        <w:rPr>
          <w:rFonts w:ascii="Arial" w:hAnsi="Arial" w:cs="Arial"/>
          <w:sz w:val="22"/>
          <w:szCs w:val="22"/>
        </w:rPr>
        <w:t xml:space="preserve">Dunque, ancora un dato ancora di segno negativo, seppur di minor intensità, a indicare che nel periodo luglio-settembre l’industria emiliano-romagnola aveva avviato un percorso positivo che, progressivamente, l’avrebbe riportata ad avvicinare la situazione </w:t>
      </w:r>
      <w:proofErr w:type="spellStart"/>
      <w:r w:rsidRPr="00313D9F">
        <w:rPr>
          <w:rFonts w:ascii="Arial" w:hAnsi="Arial" w:cs="Arial"/>
          <w:sz w:val="22"/>
          <w:szCs w:val="22"/>
        </w:rPr>
        <w:t>pre-covid</w:t>
      </w:r>
      <w:proofErr w:type="spellEnd"/>
      <w:r w:rsidRPr="00313D9F">
        <w:rPr>
          <w:rFonts w:ascii="Arial" w:hAnsi="Arial" w:cs="Arial"/>
          <w:sz w:val="22"/>
          <w:szCs w:val="22"/>
        </w:rPr>
        <w:t>. Il rapido diffondersi della seconda ondata e le misure di contenimento hanno rallentato lo slancio della ripresa. Pertanto, continua l’incertezza sui tempi di recupero dei livelli produttivi e la preoccupazione sulla tenuta di alcuni settori.</w:t>
      </w:r>
    </w:p>
    <w:p w14:paraId="743AEF01" w14:textId="77777777" w:rsidR="00313D9F" w:rsidRPr="00313D9F" w:rsidRDefault="00313D9F" w:rsidP="00313D9F">
      <w:pPr>
        <w:spacing w:before="120"/>
        <w:ind w:right="146"/>
        <w:jc w:val="both"/>
        <w:rPr>
          <w:rFonts w:ascii="Arial" w:hAnsi="Arial" w:cs="Arial"/>
          <w:sz w:val="22"/>
          <w:szCs w:val="22"/>
        </w:rPr>
      </w:pPr>
      <w:r w:rsidRPr="00313D9F">
        <w:rPr>
          <w:rFonts w:ascii="Arial" w:hAnsi="Arial" w:cs="Arial"/>
          <w:sz w:val="22"/>
          <w:szCs w:val="22"/>
        </w:rPr>
        <w:t xml:space="preserve">L’analisi dei dati raccolti dall’indagine congiunturale, realizzata in collaborazione tra </w:t>
      </w:r>
      <w:r w:rsidRPr="00313D9F">
        <w:rPr>
          <w:rFonts w:ascii="Arial" w:hAnsi="Arial" w:cs="Arial"/>
          <w:b/>
          <w:bCs/>
          <w:sz w:val="22"/>
          <w:szCs w:val="22"/>
        </w:rPr>
        <w:t xml:space="preserve">Unioncamere Emilia-Romagna, Confindustria Emilia-Romagna </w:t>
      </w:r>
      <w:r w:rsidRPr="00313D9F">
        <w:rPr>
          <w:rFonts w:ascii="Arial" w:hAnsi="Arial" w:cs="Arial"/>
          <w:sz w:val="22"/>
          <w:szCs w:val="22"/>
        </w:rPr>
        <w:t>e</w:t>
      </w:r>
      <w:r w:rsidRPr="00313D9F">
        <w:rPr>
          <w:rFonts w:ascii="Arial" w:hAnsi="Arial" w:cs="Arial"/>
          <w:b/>
          <w:bCs/>
          <w:sz w:val="22"/>
          <w:szCs w:val="22"/>
        </w:rPr>
        <w:t xml:space="preserve"> Intesa Sanpaolo </w:t>
      </w:r>
      <w:r w:rsidRPr="00313D9F">
        <w:rPr>
          <w:rFonts w:ascii="Arial" w:hAnsi="Arial" w:cs="Arial"/>
          <w:sz w:val="22"/>
          <w:szCs w:val="22"/>
        </w:rPr>
        <w:t>fornisce anche informazioni utili, in chiave prospettica.</w:t>
      </w:r>
    </w:p>
    <w:p w14:paraId="13EFEAE2" w14:textId="77777777" w:rsidR="00313D9F" w:rsidRPr="00313D9F" w:rsidRDefault="00313D9F" w:rsidP="00313D9F">
      <w:pPr>
        <w:jc w:val="both"/>
        <w:rPr>
          <w:rFonts w:ascii="Arial" w:hAnsi="Arial" w:cs="Arial"/>
          <w:sz w:val="22"/>
          <w:szCs w:val="22"/>
        </w:rPr>
      </w:pPr>
      <w:r w:rsidRPr="00313D9F">
        <w:rPr>
          <w:rFonts w:ascii="Arial" w:hAnsi="Arial" w:cs="Arial"/>
          <w:b/>
          <w:sz w:val="22"/>
          <w:szCs w:val="22"/>
        </w:rPr>
        <w:t>La dinamica</w:t>
      </w:r>
      <w:r w:rsidRPr="00313D9F">
        <w:rPr>
          <w:rFonts w:ascii="Arial" w:hAnsi="Arial" w:cs="Arial"/>
          <w:sz w:val="22"/>
          <w:szCs w:val="22"/>
        </w:rPr>
        <w:t xml:space="preserve"> </w:t>
      </w:r>
      <w:r w:rsidRPr="00313D9F">
        <w:rPr>
          <w:rFonts w:ascii="Arial" w:hAnsi="Arial" w:cs="Arial"/>
          <w:b/>
          <w:bCs/>
          <w:sz w:val="22"/>
          <w:szCs w:val="22"/>
        </w:rPr>
        <w:t xml:space="preserve">settoriale </w:t>
      </w:r>
      <w:r w:rsidRPr="00313D9F">
        <w:rPr>
          <w:rFonts w:ascii="Arial" w:hAnsi="Arial" w:cs="Arial"/>
          <w:bCs/>
          <w:sz w:val="22"/>
          <w:szCs w:val="22"/>
        </w:rPr>
        <w:t>evidenzia agli estremi l’</w:t>
      </w:r>
      <w:r w:rsidRPr="00313D9F">
        <w:rPr>
          <w:rFonts w:ascii="Arial" w:hAnsi="Arial" w:cs="Arial"/>
          <w:sz w:val="22"/>
          <w:szCs w:val="22"/>
        </w:rPr>
        <w:t xml:space="preserve">alimentare ed il “sistema moda”. Le industrie alimentari e delle bevande hanno registrato una </w:t>
      </w:r>
      <w:r w:rsidRPr="00313D9F">
        <w:rPr>
          <w:rFonts w:ascii="Arial" w:hAnsi="Arial" w:cs="Arial"/>
          <w:b/>
          <w:bCs/>
          <w:sz w:val="22"/>
          <w:szCs w:val="22"/>
        </w:rPr>
        <w:t>variazione della produzione</w:t>
      </w:r>
      <w:r w:rsidRPr="00313D9F">
        <w:rPr>
          <w:rFonts w:ascii="Arial" w:hAnsi="Arial" w:cs="Arial"/>
          <w:sz w:val="22"/>
          <w:szCs w:val="22"/>
        </w:rPr>
        <w:t xml:space="preserve"> pari a </w:t>
      </w:r>
      <w:r w:rsidRPr="00313D9F">
        <w:rPr>
          <w:rFonts w:ascii="Arial" w:hAnsi="Arial" w:cs="Arial"/>
          <w:b/>
          <w:bCs/>
          <w:sz w:val="22"/>
          <w:szCs w:val="22"/>
        </w:rPr>
        <w:t>1,1%</w:t>
      </w:r>
      <w:r w:rsidRPr="00313D9F">
        <w:rPr>
          <w:rFonts w:ascii="Arial" w:hAnsi="Arial" w:cs="Arial"/>
          <w:sz w:val="22"/>
          <w:szCs w:val="22"/>
        </w:rPr>
        <w:t xml:space="preserve">, una flessione che testimonia come il comparto sia tra quelli meno colpiti dalla pandemia. All’opposto si colloca l’industria del tessile, dell’abbigliamento e delle calzature, in calo del </w:t>
      </w:r>
      <w:r w:rsidRPr="00313D9F">
        <w:rPr>
          <w:rFonts w:ascii="Arial" w:hAnsi="Arial" w:cs="Arial"/>
          <w:b/>
          <w:bCs/>
          <w:sz w:val="22"/>
          <w:szCs w:val="22"/>
        </w:rPr>
        <w:t>15,8%</w:t>
      </w:r>
      <w:r w:rsidRPr="00313D9F">
        <w:rPr>
          <w:rFonts w:ascii="Arial" w:hAnsi="Arial" w:cs="Arial"/>
          <w:sz w:val="22"/>
          <w:szCs w:val="22"/>
        </w:rPr>
        <w:t>. Per l’industria dei metalli, la diminuzione della produzione nel terzo trimestre del 2020 si è attestata al 9,3%, mentre la meccanica ha registrato un -5,7%.</w:t>
      </w:r>
    </w:p>
    <w:p w14:paraId="42C85A06" w14:textId="40E9D4E3" w:rsidR="00313D9F" w:rsidRPr="00313D9F" w:rsidRDefault="00313D9F" w:rsidP="00313D9F">
      <w:pPr>
        <w:jc w:val="both"/>
        <w:rPr>
          <w:rFonts w:ascii="Arial" w:hAnsi="Arial" w:cs="Arial"/>
          <w:sz w:val="22"/>
          <w:szCs w:val="22"/>
        </w:rPr>
      </w:pPr>
      <w:r w:rsidRPr="00313D9F">
        <w:rPr>
          <w:rFonts w:ascii="Arial" w:hAnsi="Arial" w:cs="Arial"/>
          <w:b/>
          <w:bCs/>
          <w:sz w:val="22"/>
          <w:szCs w:val="22"/>
        </w:rPr>
        <w:t>Dal punto di vista dimensionale,</w:t>
      </w:r>
      <w:r w:rsidRPr="00313D9F">
        <w:rPr>
          <w:rFonts w:ascii="Arial" w:hAnsi="Arial" w:cs="Arial"/>
          <w:sz w:val="22"/>
          <w:szCs w:val="22"/>
        </w:rPr>
        <w:t xml:space="preserve"> emerge un differenziale a favore della più grande. Se per le aziende con meno di 10 addetti la flessione produttiva ha sfiorato l’11%, per quelle con oltre 50 addetti</w:t>
      </w:r>
      <w:r w:rsidR="00BB5CC9">
        <w:rPr>
          <w:rFonts w:ascii="Arial" w:hAnsi="Arial" w:cs="Arial"/>
          <w:sz w:val="22"/>
          <w:szCs w:val="22"/>
        </w:rPr>
        <w:t xml:space="preserve"> </w:t>
      </w:r>
      <w:r w:rsidRPr="00313D9F">
        <w:rPr>
          <w:rFonts w:ascii="Arial" w:hAnsi="Arial" w:cs="Arial"/>
          <w:sz w:val="22"/>
          <w:szCs w:val="22"/>
        </w:rPr>
        <w:t>si è fermata attorno al 4%. Per le</w:t>
      </w:r>
      <w:r w:rsidRPr="00313D9F">
        <w:rPr>
          <w:rFonts w:ascii="Arial" w:hAnsi="Arial" w:cs="Arial"/>
          <w:b/>
          <w:bCs/>
          <w:sz w:val="22"/>
          <w:szCs w:val="22"/>
        </w:rPr>
        <w:t xml:space="preserve"> imprese artigiane</w:t>
      </w:r>
      <w:r w:rsidRPr="00313D9F">
        <w:rPr>
          <w:rFonts w:ascii="Arial" w:hAnsi="Arial" w:cs="Arial"/>
          <w:sz w:val="22"/>
          <w:szCs w:val="22"/>
        </w:rPr>
        <w:t xml:space="preserve"> la contrazione è stata del -10,3%.</w:t>
      </w:r>
    </w:p>
    <w:p w14:paraId="1B3265BC" w14:textId="77777777" w:rsidR="00313D9F" w:rsidRPr="00313D9F" w:rsidRDefault="00313D9F" w:rsidP="00313D9F">
      <w:pPr>
        <w:jc w:val="both"/>
        <w:rPr>
          <w:rFonts w:ascii="Arial" w:hAnsi="Arial" w:cs="Arial"/>
          <w:sz w:val="22"/>
          <w:szCs w:val="22"/>
        </w:rPr>
      </w:pPr>
      <w:r w:rsidRPr="00313D9F">
        <w:rPr>
          <w:rFonts w:ascii="Arial" w:hAnsi="Arial" w:cs="Arial"/>
          <w:sz w:val="22"/>
          <w:szCs w:val="22"/>
        </w:rPr>
        <w:t xml:space="preserve">Osservando il periodo che va </w:t>
      </w:r>
      <w:r w:rsidRPr="00313D9F">
        <w:rPr>
          <w:rFonts w:ascii="Arial" w:hAnsi="Arial" w:cs="Arial"/>
          <w:b/>
          <w:bCs/>
          <w:sz w:val="22"/>
          <w:szCs w:val="22"/>
        </w:rPr>
        <w:t>dall’inizio della pandemia a fine settembre,</w:t>
      </w:r>
      <w:r w:rsidRPr="00313D9F">
        <w:rPr>
          <w:rFonts w:ascii="Arial" w:hAnsi="Arial" w:cs="Arial"/>
          <w:sz w:val="22"/>
          <w:szCs w:val="22"/>
        </w:rPr>
        <w:t xml:space="preserve"> emerge che un </w:t>
      </w:r>
      <w:r w:rsidRPr="00313D9F">
        <w:rPr>
          <w:rFonts w:ascii="Arial" w:hAnsi="Arial" w:cs="Arial"/>
          <w:b/>
          <w:bCs/>
          <w:sz w:val="22"/>
          <w:szCs w:val="22"/>
        </w:rPr>
        <w:t xml:space="preserve">terzo </w:t>
      </w:r>
      <w:r w:rsidRPr="00313D9F">
        <w:rPr>
          <w:rFonts w:ascii="Arial" w:hAnsi="Arial" w:cs="Arial"/>
          <w:sz w:val="22"/>
          <w:szCs w:val="22"/>
        </w:rPr>
        <w:t xml:space="preserve">delle imprese ha registrato un </w:t>
      </w:r>
      <w:r w:rsidRPr="00313D9F">
        <w:rPr>
          <w:rFonts w:ascii="Arial" w:hAnsi="Arial" w:cs="Arial"/>
          <w:b/>
          <w:bCs/>
          <w:sz w:val="22"/>
          <w:szCs w:val="22"/>
        </w:rPr>
        <w:t xml:space="preserve">calo del fatturato </w:t>
      </w:r>
      <w:r w:rsidRPr="00313D9F">
        <w:rPr>
          <w:rFonts w:ascii="Arial" w:hAnsi="Arial" w:cs="Arial"/>
          <w:sz w:val="22"/>
          <w:szCs w:val="22"/>
        </w:rPr>
        <w:t>superiore al 20%, rispetto all’anno precedente. C’è poi un altro terzo di imprese che evidenzia una contrazione inferiore al 20%. Nel “sistema moda” la quota di imprese con fatturato in flessione sfiora l’80%; nell’alimentare i cali si fermano al 50%.</w:t>
      </w:r>
    </w:p>
    <w:p w14:paraId="777590B2" w14:textId="6598E4B3" w:rsidR="00313D9F" w:rsidRPr="00313D9F" w:rsidRDefault="00313D9F" w:rsidP="00313D9F">
      <w:pPr>
        <w:jc w:val="both"/>
        <w:rPr>
          <w:rFonts w:ascii="Arial" w:hAnsi="Arial" w:cs="Arial"/>
          <w:sz w:val="22"/>
          <w:szCs w:val="22"/>
        </w:rPr>
      </w:pPr>
      <w:r w:rsidRPr="00313D9F">
        <w:rPr>
          <w:rFonts w:ascii="Arial" w:hAnsi="Arial" w:cs="Arial"/>
          <w:sz w:val="22"/>
          <w:szCs w:val="22"/>
        </w:rPr>
        <w:t xml:space="preserve">Con riferimento al solo terzo trimestre 2020 rispetto allo stesso trimestre dell’anno precedente, il </w:t>
      </w:r>
      <w:r w:rsidRPr="00313D9F">
        <w:rPr>
          <w:rFonts w:ascii="Arial" w:hAnsi="Arial" w:cs="Arial"/>
          <w:b/>
          <w:bCs/>
          <w:sz w:val="22"/>
          <w:szCs w:val="22"/>
        </w:rPr>
        <w:t>fatturato estero</w:t>
      </w:r>
      <w:r w:rsidRPr="00313D9F">
        <w:rPr>
          <w:rFonts w:ascii="Arial" w:hAnsi="Arial" w:cs="Arial"/>
          <w:sz w:val="22"/>
          <w:szCs w:val="22"/>
        </w:rPr>
        <w:t xml:space="preserve"> è diminuito del 4,2%; gli </w:t>
      </w:r>
      <w:r w:rsidRPr="00313D9F">
        <w:rPr>
          <w:rFonts w:ascii="Arial" w:hAnsi="Arial" w:cs="Arial"/>
          <w:b/>
          <w:bCs/>
          <w:sz w:val="22"/>
          <w:szCs w:val="22"/>
        </w:rPr>
        <w:t>ordini totali</w:t>
      </w:r>
      <w:r w:rsidRPr="00313D9F">
        <w:rPr>
          <w:rFonts w:ascii="Arial" w:hAnsi="Arial" w:cs="Arial"/>
          <w:sz w:val="22"/>
          <w:szCs w:val="22"/>
        </w:rPr>
        <w:t xml:space="preserve"> sono calati del 5,2%; gli </w:t>
      </w:r>
      <w:r w:rsidRPr="00313D9F">
        <w:rPr>
          <w:rFonts w:ascii="Arial" w:hAnsi="Arial" w:cs="Arial"/>
          <w:b/>
          <w:bCs/>
          <w:sz w:val="22"/>
          <w:szCs w:val="22"/>
        </w:rPr>
        <w:t>ordini esteri</w:t>
      </w:r>
      <w:r w:rsidRPr="00313D9F">
        <w:rPr>
          <w:rFonts w:ascii="Arial" w:hAnsi="Arial" w:cs="Arial"/>
          <w:sz w:val="22"/>
          <w:szCs w:val="22"/>
        </w:rPr>
        <w:t xml:space="preserve"> hanno fatto segnare una variazione negativa pari a 2,6%. Numeri che sottolineano come la presenza sui mercati esteri abbia aiutato a contenere le perdite.</w:t>
      </w:r>
    </w:p>
    <w:p w14:paraId="743CEDBA" w14:textId="358A97DF" w:rsidR="00313D9F" w:rsidRPr="00313D9F" w:rsidRDefault="00313D9F" w:rsidP="00313D9F">
      <w:pPr>
        <w:pStyle w:val="Corpodeltesto"/>
        <w:spacing w:before="120"/>
        <w:ind w:right="148"/>
        <w:rPr>
          <w:rFonts w:ascii="Arial" w:hAnsi="Arial" w:cs="Arial"/>
          <w:sz w:val="22"/>
          <w:szCs w:val="22"/>
        </w:rPr>
      </w:pPr>
      <w:r w:rsidRPr="00313D9F">
        <w:rPr>
          <w:rFonts w:ascii="Arial" w:hAnsi="Arial" w:cs="Arial"/>
          <w:sz w:val="22"/>
          <w:szCs w:val="22"/>
        </w:rPr>
        <w:t xml:space="preserve">Anche il </w:t>
      </w:r>
      <w:r w:rsidRPr="00313D9F">
        <w:rPr>
          <w:rFonts w:ascii="Arial" w:hAnsi="Arial" w:cs="Arial"/>
          <w:b/>
          <w:bCs/>
          <w:sz w:val="22"/>
          <w:szCs w:val="22"/>
        </w:rPr>
        <w:t xml:space="preserve">grado di utilizzo degli impianti </w:t>
      </w:r>
      <w:r w:rsidRPr="00313D9F">
        <w:rPr>
          <w:rFonts w:ascii="Arial" w:hAnsi="Arial" w:cs="Arial"/>
          <w:bCs/>
          <w:sz w:val="22"/>
          <w:szCs w:val="22"/>
        </w:rPr>
        <w:t>registra</w:t>
      </w:r>
      <w:r w:rsidRPr="00313D9F">
        <w:rPr>
          <w:rFonts w:ascii="Arial" w:hAnsi="Arial" w:cs="Arial"/>
          <w:sz w:val="22"/>
          <w:szCs w:val="22"/>
        </w:rPr>
        <w:t xml:space="preserve"> gli effetti </w:t>
      </w:r>
      <w:r w:rsidRPr="00BB5CC9">
        <w:rPr>
          <w:rFonts w:ascii="Arial" w:hAnsi="Arial" w:cs="Arial"/>
          <w:sz w:val="22"/>
          <w:szCs w:val="22"/>
        </w:rPr>
        <w:t xml:space="preserve">del </w:t>
      </w:r>
      <w:proofErr w:type="spellStart"/>
      <w:r w:rsidRPr="00BB5CC9">
        <w:rPr>
          <w:rFonts w:ascii="Arial" w:hAnsi="Arial" w:cs="Arial"/>
          <w:sz w:val="22"/>
          <w:szCs w:val="22"/>
        </w:rPr>
        <w:t>lockdown</w:t>
      </w:r>
      <w:proofErr w:type="spellEnd"/>
      <w:r w:rsidRPr="00BB5CC9">
        <w:rPr>
          <w:rFonts w:ascii="Arial" w:hAnsi="Arial" w:cs="Arial"/>
          <w:sz w:val="22"/>
          <w:szCs w:val="22"/>
        </w:rPr>
        <w:t>, passando</w:t>
      </w:r>
      <w:r w:rsidRPr="00313D9F">
        <w:rPr>
          <w:rFonts w:ascii="Arial" w:hAnsi="Arial" w:cs="Arial"/>
          <w:sz w:val="22"/>
          <w:szCs w:val="22"/>
        </w:rPr>
        <w:t xml:space="preserve"> dal 74,4% del 2019, al</w:t>
      </w:r>
      <w:r w:rsidRPr="00313D9F">
        <w:rPr>
          <w:rFonts w:ascii="Arial" w:hAnsi="Arial" w:cs="Arial"/>
          <w:b/>
          <w:bCs/>
          <w:sz w:val="22"/>
          <w:szCs w:val="22"/>
        </w:rPr>
        <w:t xml:space="preserve"> 70,9% </w:t>
      </w:r>
      <w:r w:rsidRPr="00313D9F">
        <w:rPr>
          <w:rFonts w:ascii="Arial" w:hAnsi="Arial" w:cs="Arial"/>
          <w:sz w:val="22"/>
          <w:szCs w:val="22"/>
        </w:rPr>
        <w:t xml:space="preserve">del </w:t>
      </w:r>
      <w:r w:rsidRPr="00313D9F">
        <w:rPr>
          <w:rFonts w:ascii="Arial" w:hAnsi="Arial" w:cs="Arial"/>
          <w:b/>
          <w:bCs/>
          <w:sz w:val="22"/>
          <w:szCs w:val="22"/>
        </w:rPr>
        <w:t xml:space="preserve">2020 </w:t>
      </w:r>
      <w:r w:rsidRPr="00313D9F">
        <w:rPr>
          <w:rFonts w:ascii="Arial" w:hAnsi="Arial" w:cs="Arial"/>
          <w:bCs/>
          <w:sz w:val="22"/>
          <w:szCs w:val="22"/>
        </w:rPr>
        <w:t>e si conferma ancora</w:t>
      </w:r>
      <w:r w:rsidRPr="00313D9F">
        <w:rPr>
          <w:rFonts w:ascii="Arial" w:hAnsi="Arial" w:cs="Arial"/>
          <w:sz w:val="22"/>
          <w:szCs w:val="22"/>
        </w:rPr>
        <w:t xml:space="preserve"> il differenziale dimensionale (62,8% per le piccole; 73,1% per le più grandi). Così come emerge anche il diverso andamento settoriale (57,6% per il “sistema moda”; 74,8% per l’industria alimentare.</w:t>
      </w:r>
    </w:p>
    <w:p w14:paraId="6078FC84" w14:textId="77777777" w:rsidR="00313D9F" w:rsidRPr="00313D9F" w:rsidRDefault="00313D9F" w:rsidP="00313D9F">
      <w:pPr>
        <w:jc w:val="both"/>
        <w:rPr>
          <w:rFonts w:ascii="Arial" w:hAnsi="Arial" w:cs="Arial"/>
          <w:b/>
          <w:bCs/>
          <w:sz w:val="22"/>
          <w:szCs w:val="22"/>
        </w:rPr>
      </w:pPr>
      <w:r w:rsidRPr="00313D9F">
        <w:rPr>
          <w:rFonts w:ascii="Arial" w:hAnsi="Arial" w:cs="Arial"/>
          <w:sz w:val="22"/>
          <w:szCs w:val="22"/>
        </w:rPr>
        <w:lastRenderedPageBreak/>
        <w:t xml:space="preserve">Sul </w:t>
      </w:r>
      <w:r w:rsidRPr="00313D9F">
        <w:rPr>
          <w:rFonts w:ascii="Arial" w:hAnsi="Arial" w:cs="Arial"/>
          <w:b/>
          <w:bCs/>
          <w:sz w:val="22"/>
          <w:szCs w:val="22"/>
        </w:rPr>
        <w:t>fronte occupazionale,</w:t>
      </w:r>
      <w:r w:rsidRPr="00313D9F">
        <w:rPr>
          <w:rFonts w:ascii="Arial" w:hAnsi="Arial" w:cs="Arial"/>
          <w:sz w:val="22"/>
          <w:szCs w:val="22"/>
        </w:rPr>
        <w:t xml:space="preserve"> nel terzo trimestre</w:t>
      </w:r>
      <w:r w:rsidRPr="00BB5CC9">
        <w:rPr>
          <w:rFonts w:ascii="Arial" w:hAnsi="Arial" w:cs="Arial"/>
          <w:color w:val="FFFFFF" w:themeColor="background1"/>
          <w:sz w:val="22"/>
          <w:szCs w:val="22"/>
        </w:rPr>
        <w:t xml:space="preserve">, </w:t>
      </w:r>
      <w:r w:rsidRPr="00BB5CC9">
        <w:rPr>
          <w:rFonts w:ascii="Arial" w:hAnsi="Arial" w:cs="Arial"/>
          <w:sz w:val="22"/>
          <w:szCs w:val="22"/>
        </w:rPr>
        <w:t>il 9</w:t>
      </w:r>
      <w:r w:rsidRPr="00313D9F">
        <w:rPr>
          <w:rFonts w:ascii="Arial" w:hAnsi="Arial" w:cs="Arial"/>
          <w:sz w:val="22"/>
          <w:szCs w:val="22"/>
        </w:rPr>
        <w:t xml:space="preserve">% delle imprese ha ridotto l’organico, con quote più ampie tra le imprese di maggiori dimensioni. Quasi la metà delle aziende ha fatto ricorso alla </w:t>
      </w:r>
      <w:r w:rsidRPr="00313D9F">
        <w:rPr>
          <w:rFonts w:ascii="Arial" w:hAnsi="Arial" w:cs="Arial"/>
          <w:b/>
          <w:bCs/>
          <w:sz w:val="22"/>
          <w:szCs w:val="22"/>
        </w:rPr>
        <w:t>cassa integrazione</w:t>
      </w:r>
      <w:r w:rsidRPr="00313D9F">
        <w:rPr>
          <w:rFonts w:ascii="Arial" w:hAnsi="Arial" w:cs="Arial"/>
          <w:sz w:val="22"/>
          <w:szCs w:val="22"/>
        </w:rPr>
        <w:t xml:space="preserve">, in particolare nell’industria dei metalli e tra le società più strutturate. </w:t>
      </w:r>
      <w:r w:rsidRPr="00313D9F">
        <w:rPr>
          <w:rFonts w:ascii="Arial" w:hAnsi="Arial" w:cs="Arial"/>
          <w:b/>
          <w:bCs/>
          <w:sz w:val="22"/>
          <w:szCs w:val="22"/>
        </w:rPr>
        <w:t>La dimensione d’impresa è una variabile importante,</w:t>
      </w:r>
      <w:r w:rsidRPr="00313D9F">
        <w:rPr>
          <w:rFonts w:ascii="Arial" w:hAnsi="Arial" w:cs="Arial"/>
          <w:sz w:val="22"/>
          <w:szCs w:val="22"/>
        </w:rPr>
        <w:t xml:space="preserve"> anche nella scelta di ricorrere allo “</w:t>
      </w:r>
      <w:r w:rsidRPr="00313D9F">
        <w:rPr>
          <w:rFonts w:ascii="Arial" w:hAnsi="Arial" w:cs="Arial"/>
          <w:b/>
          <w:bCs/>
          <w:sz w:val="22"/>
          <w:szCs w:val="22"/>
        </w:rPr>
        <w:t xml:space="preserve">smart </w:t>
      </w:r>
      <w:proofErr w:type="spellStart"/>
      <w:r w:rsidRPr="00313D9F">
        <w:rPr>
          <w:rFonts w:ascii="Arial" w:hAnsi="Arial" w:cs="Arial"/>
          <w:b/>
          <w:bCs/>
          <w:sz w:val="22"/>
          <w:szCs w:val="22"/>
        </w:rPr>
        <w:t>working</w:t>
      </w:r>
      <w:proofErr w:type="spellEnd"/>
      <w:r w:rsidRPr="00313D9F">
        <w:rPr>
          <w:rFonts w:ascii="Arial" w:hAnsi="Arial" w:cs="Arial"/>
          <w:b/>
          <w:bCs/>
          <w:sz w:val="22"/>
          <w:szCs w:val="22"/>
        </w:rPr>
        <w:t>”</w:t>
      </w:r>
      <w:r w:rsidRPr="00313D9F">
        <w:rPr>
          <w:rFonts w:ascii="Arial" w:hAnsi="Arial" w:cs="Arial"/>
          <w:sz w:val="22"/>
          <w:szCs w:val="22"/>
        </w:rPr>
        <w:t xml:space="preserve">: tra le imprese con oltre 50 dipendenti, il 62% di esse ha utilizzato il lavoro agile, quota che si ferma al 12% tra le aziende con meno di 10 addetti. </w:t>
      </w:r>
      <w:r w:rsidRPr="00313D9F">
        <w:rPr>
          <w:rFonts w:ascii="Arial" w:hAnsi="Arial" w:cs="Arial"/>
          <w:b/>
          <w:bCs/>
          <w:sz w:val="22"/>
          <w:szCs w:val="22"/>
        </w:rPr>
        <w:t xml:space="preserve">Complessivamente un’impresa manifatturiera ogni </w:t>
      </w:r>
      <w:smartTag w:uri="urn:schemas-microsoft-com:office:smarttags" w:element="metricconverter">
        <w:smartTagPr>
          <w:attr w:name="ProductID" w:val="5 ha"/>
        </w:smartTagPr>
        <w:r w:rsidRPr="00313D9F">
          <w:rPr>
            <w:rFonts w:ascii="Arial" w:hAnsi="Arial" w:cs="Arial"/>
            <w:b/>
            <w:bCs/>
            <w:sz w:val="22"/>
            <w:szCs w:val="22"/>
          </w:rPr>
          <w:t>5 ha</w:t>
        </w:r>
      </w:smartTag>
      <w:r w:rsidRPr="00313D9F">
        <w:rPr>
          <w:rFonts w:ascii="Arial" w:hAnsi="Arial" w:cs="Arial"/>
          <w:b/>
          <w:bCs/>
          <w:sz w:val="22"/>
          <w:szCs w:val="22"/>
        </w:rPr>
        <w:t xml:space="preserve"> attivato forme di “smart </w:t>
      </w:r>
      <w:proofErr w:type="spellStart"/>
      <w:r w:rsidRPr="00313D9F">
        <w:rPr>
          <w:rFonts w:ascii="Arial" w:hAnsi="Arial" w:cs="Arial"/>
          <w:b/>
          <w:bCs/>
          <w:sz w:val="22"/>
          <w:szCs w:val="22"/>
        </w:rPr>
        <w:t>working</w:t>
      </w:r>
      <w:proofErr w:type="spellEnd"/>
      <w:r w:rsidRPr="00313D9F">
        <w:rPr>
          <w:rFonts w:ascii="Arial" w:hAnsi="Arial" w:cs="Arial"/>
          <w:b/>
          <w:bCs/>
          <w:sz w:val="22"/>
          <w:szCs w:val="22"/>
        </w:rPr>
        <w:t xml:space="preserve">”. </w:t>
      </w:r>
    </w:p>
    <w:p w14:paraId="1C7C4F36" w14:textId="213737BC" w:rsidR="00313D9F" w:rsidRPr="00313D9F" w:rsidRDefault="00313D9F" w:rsidP="00313D9F">
      <w:pPr>
        <w:jc w:val="both"/>
        <w:rPr>
          <w:rFonts w:ascii="Arial" w:hAnsi="Arial" w:cs="Arial"/>
          <w:sz w:val="22"/>
          <w:szCs w:val="22"/>
        </w:rPr>
      </w:pPr>
      <w:r w:rsidRPr="00313D9F">
        <w:rPr>
          <w:rFonts w:ascii="Arial" w:hAnsi="Arial" w:cs="Arial"/>
          <w:sz w:val="22"/>
          <w:szCs w:val="22"/>
        </w:rPr>
        <w:t xml:space="preserve">Le </w:t>
      </w:r>
      <w:r w:rsidRPr="00313D9F">
        <w:rPr>
          <w:rFonts w:ascii="Arial" w:hAnsi="Arial" w:cs="Arial"/>
          <w:b/>
          <w:bCs/>
          <w:sz w:val="22"/>
          <w:szCs w:val="22"/>
        </w:rPr>
        <w:t>previsioni</w:t>
      </w:r>
      <w:r w:rsidRPr="00313D9F">
        <w:rPr>
          <w:rFonts w:ascii="Arial" w:hAnsi="Arial" w:cs="Arial"/>
          <w:sz w:val="22"/>
          <w:szCs w:val="22"/>
        </w:rPr>
        <w:t xml:space="preserve"> relative alla produzione nell’ultimo trimestre del 2020 risentono già, almeno parzialmente, del clima mutato dal ritorno della pandemia (le interviste sono state effettuate nel mese di ottobre). Il 26% delle aziende stima un calo della produzione, il 50% prevede una sostanziale stabilità, il 24% ipotizza un aumento. Se, complessivamente, il saldo ottimisti/pessimisti risulta prossimo allo zero, per il “sistema moda” </w:t>
      </w:r>
      <w:r w:rsidR="00BB5CC9">
        <w:rPr>
          <w:rFonts w:ascii="Arial" w:hAnsi="Arial" w:cs="Arial"/>
          <w:sz w:val="22"/>
          <w:szCs w:val="22"/>
        </w:rPr>
        <w:t xml:space="preserve">e </w:t>
      </w:r>
      <w:r w:rsidRPr="00313D9F">
        <w:rPr>
          <w:rFonts w:ascii="Arial" w:hAnsi="Arial" w:cs="Arial"/>
          <w:sz w:val="22"/>
          <w:szCs w:val="22"/>
        </w:rPr>
        <w:t>per le imprese di minori dimensioni, il saldo risulta fortemente negativo; al contrario, oltre all’alimentare, il settore meccanico mostra una prevalenza di imprese che prevedono una crescita dei livelli produttivi.</w:t>
      </w:r>
    </w:p>
    <w:p w14:paraId="42AC5DC5" w14:textId="77777777" w:rsidR="00A558FE" w:rsidRPr="000F1019" w:rsidRDefault="00A558FE" w:rsidP="00313D9F">
      <w:pPr>
        <w:pStyle w:val="NormaleWeb"/>
        <w:shd w:val="clear" w:color="auto" w:fill="FFFFFF"/>
        <w:spacing w:before="0" w:beforeAutospacing="0" w:after="0" w:afterAutospacing="0"/>
        <w:jc w:val="both"/>
        <w:textAlignment w:val="baseline"/>
        <w:rPr>
          <w:rFonts w:ascii="Arial" w:hAnsi="Arial" w:cs="Arial"/>
          <w:i/>
          <w:iCs/>
          <w:sz w:val="22"/>
          <w:szCs w:val="22"/>
        </w:rPr>
      </w:pPr>
    </w:p>
    <w:p w14:paraId="0FBFDB03" w14:textId="6C41909D" w:rsidR="00313D9F" w:rsidRPr="000F1019" w:rsidRDefault="00313D9F" w:rsidP="00313D9F">
      <w:pPr>
        <w:pStyle w:val="NormaleWeb"/>
        <w:shd w:val="clear" w:color="auto" w:fill="FFFFFF"/>
        <w:spacing w:before="0" w:beforeAutospacing="0" w:after="0" w:afterAutospacing="0"/>
        <w:jc w:val="both"/>
        <w:textAlignment w:val="baseline"/>
        <w:rPr>
          <w:rFonts w:ascii="Arial" w:hAnsi="Arial" w:cs="Arial"/>
          <w:i/>
          <w:iCs/>
          <w:sz w:val="22"/>
          <w:szCs w:val="22"/>
          <w:shd w:val="clear" w:color="auto" w:fill="FDFDFD"/>
        </w:rPr>
      </w:pPr>
      <w:r w:rsidRPr="000F1019">
        <w:rPr>
          <w:rFonts w:ascii="Arial" w:hAnsi="Arial" w:cs="Arial"/>
          <w:i/>
          <w:iCs/>
          <w:sz w:val="22"/>
          <w:szCs w:val="22"/>
        </w:rPr>
        <w:t xml:space="preserve">«Le prospettive a breve termine risultano incerte. </w:t>
      </w:r>
      <w:r w:rsidR="00A558FE" w:rsidRPr="000F1019">
        <w:rPr>
          <w:rFonts w:ascii="Arial" w:hAnsi="Arial" w:cs="Arial"/>
          <w:i/>
          <w:iCs/>
          <w:sz w:val="22"/>
          <w:szCs w:val="22"/>
          <w:shd w:val="clear" w:color="auto" w:fill="FDFDFD"/>
        </w:rPr>
        <w:t xml:space="preserve">È </w:t>
      </w:r>
      <w:r w:rsidRPr="000F1019">
        <w:rPr>
          <w:rFonts w:ascii="Arial" w:hAnsi="Arial" w:cs="Arial"/>
          <w:i/>
          <w:iCs/>
          <w:sz w:val="22"/>
          <w:szCs w:val="22"/>
          <w:shd w:val="clear" w:color="auto" w:fill="FDFDFD"/>
        </w:rPr>
        <w:t xml:space="preserve">una situazione mai vista ed estremamente complessa e, quindi, particolarmente difficile da valutare </w:t>
      </w:r>
      <w:r w:rsidRPr="000F1019">
        <w:rPr>
          <w:rFonts w:ascii="Arial" w:hAnsi="Arial" w:cs="Arial"/>
          <w:sz w:val="22"/>
          <w:szCs w:val="22"/>
          <w:shd w:val="clear" w:color="auto" w:fill="FDFDFD"/>
        </w:rPr>
        <w:t xml:space="preserve">– dichiara </w:t>
      </w:r>
      <w:r w:rsidRPr="000F1019">
        <w:rPr>
          <w:rFonts w:ascii="Arial" w:hAnsi="Arial" w:cs="Arial"/>
          <w:b/>
          <w:bCs/>
          <w:sz w:val="22"/>
          <w:szCs w:val="22"/>
          <w:shd w:val="clear" w:color="auto" w:fill="FDFDFD"/>
        </w:rPr>
        <w:t>Alberto Zambianchi</w:t>
      </w:r>
      <w:r w:rsidRPr="000F1019">
        <w:rPr>
          <w:rFonts w:ascii="Arial" w:hAnsi="Arial" w:cs="Arial"/>
          <w:sz w:val="22"/>
          <w:szCs w:val="22"/>
          <w:shd w:val="clear" w:color="auto" w:fill="FDFDFD"/>
        </w:rPr>
        <w:t>, Presidente di Unioncamere Emilia-Romagna –</w:t>
      </w:r>
      <w:r w:rsidR="000F1019">
        <w:rPr>
          <w:rFonts w:ascii="Arial" w:hAnsi="Arial" w:cs="Arial"/>
          <w:i/>
          <w:iCs/>
          <w:sz w:val="22"/>
          <w:szCs w:val="22"/>
          <w:shd w:val="clear" w:color="auto" w:fill="FFFFFF"/>
        </w:rPr>
        <w:t>.</w:t>
      </w:r>
      <w:r w:rsidRPr="000F1019">
        <w:rPr>
          <w:rFonts w:ascii="Arial" w:hAnsi="Arial" w:cs="Arial"/>
          <w:i/>
          <w:iCs/>
          <w:sz w:val="22"/>
          <w:szCs w:val="22"/>
          <w:shd w:val="clear" w:color="auto" w:fill="FFFFFF"/>
        </w:rPr>
        <w:t xml:space="preserve"> Nel terzo trimestre</w:t>
      </w:r>
      <w:r w:rsidR="00BB5CC9">
        <w:rPr>
          <w:rFonts w:ascii="Arial" w:hAnsi="Arial" w:cs="Arial"/>
          <w:i/>
          <w:iCs/>
          <w:sz w:val="22"/>
          <w:szCs w:val="22"/>
          <w:shd w:val="clear" w:color="auto" w:fill="FFFFFF"/>
        </w:rPr>
        <w:t xml:space="preserve"> </w:t>
      </w:r>
      <w:r w:rsidRPr="000F1019">
        <w:rPr>
          <w:rFonts w:ascii="Arial" w:hAnsi="Arial" w:cs="Arial"/>
          <w:i/>
          <w:iCs/>
          <w:sz w:val="22"/>
          <w:szCs w:val="22"/>
          <w:shd w:val="clear" w:color="auto" w:fill="FFFFFF"/>
        </w:rPr>
        <w:t xml:space="preserve">la ripresa delle attività aveva permesso al settore manifatturiero un significativo recupero dei livelli produttivi, ma </w:t>
      </w:r>
      <w:r w:rsidRPr="000F1019">
        <w:rPr>
          <w:rFonts w:ascii="Arial" w:hAnsi="Arial" w:cs="Arial"/>
          <w:i/>
          <w:iCs/>
          <w:sz w:val="22"/>
          <w:szCs w:val="22"/>
          <w:shd w:val="clear" w:color="auto" w:fill="FDFDFD"/>
        </w:rPr>
        <w:t xml:space="preserve">la “seconda ondata” ha interrotto il cammino. Continuano quindi a essere necessarie riletture e revisioni costanti, a fronte di uno scenario grave e in continuo mutamento. </w:t>
      </w:r>
    </w:p>
    <w:p w14:paraId="4D7FC393" w14:textId="1F0F12E4" w:rsidR="00313D9F" w:rsidRPr="000F1019" w:rsidRDefault="00313D9F" w:rsidP="00313D9F">
      <w:pPr>
        <w:pStyle w:val="NormaleWeb"/>
        <w:shd w:val="clear" w:color="auto" w:fill="FFFFFF"/>
        <w:spacing w:before="0" w:beforeAutospacing="0" w:after="0" w:afterAutospacing="0"/>
        <w:jc w:val="both"/>
        <w:textAlignment w:val="baseline"/>
        <w:rPr>
          <w:rFonts w:ascii="Arial" w:hAnsi="Arial" w:cs="Arial"/>
          <w:i/>
          <w:iCs/>
          <w:sz w:val="22"/>
          <w:szCs w:val="22"/>
          <w:shd w:val="clear" w:color="auto" w:fill="FFFFFF"/>
        </w:rPr>
      </w:pPr>
      <w:r w:rsidRPr="000F1019">
        <w:rPr>
          <w:rFonts w:ascii="Arial" w:hAnsi="Arial" w:cs="Arial"/>
          <w:i/>
          <w:iCs/>
          <w:sz w:val="22"/>
          <w:szCs w:val="22"/>
          <w:shd w:val="clear" w:color="auto" w:fill="FFFFFF"/>
        </w:rPr>
        <w:t xml:space="preserve">L’impatto </w:t>
      </w:r>
      <w:r w:rsidRPr="00BB5CC9">
        <w:rPr>
          <w:rFonts w:ascii="Arial" w:hAnsi="Arial" w:cs="Arial"/>
          <w:i/>
          <w:iCs/>
          <w:sz w:val="22"/>
          <w:szCs w:val="22"/>
          <w:shd w:val="clear" w:color="auto" w:fill="FFFFFF"/>
        </w:rPr>
        <w:t xml:space="preserve">del </w:t>
      </w:r>
      <w:r w:rsidR="00BB5CC9" w:rsidRPr="00BB5CC9">
        <w:rPr>
          <w:rFonts w:ascii="Arial" w:hAnsi="Arial" w:cs="Arial"/>
          <w:i/>
          <w:iCs/>
          <w:sz w:val="22"/>
          <w:szCs w:val="22"/>
          <w:shd w:val="clear" w:color="auto" w:fill="FFFFFF"/>
        </w:rPr>
        <w:t>c</w:t>
      </w:r>
      <w:r w:rsidRPr="00BB5CC9">
        <w:rPr>
          <w:rFonts w:ascii="Arial" w:hAnsi="Arial" w:cs="Arial"/>
          <w:i/>
          <w:iCs/>
          <w:sz w:val="22"/>
          <w:szCs w:val="22"/>
          <w:shd w:val="clear" w:color="auto" w:fill="FFFFFF"/>
        </w:rPr>
        <w:t>oronavirus sul mondo</w:t>
      </w:r>
      <w:r w:rsidRPr="000F1019">
        <w:rPr>
          <w:rFonts w:ascii="Arial" w:hAnsi="Arial" w:cs="Arial"/>
          <w:i/>
          <w:iCs/>
          <w:sz w:val="22"/>
          <w:szCs w:val="22"/>
          <w:shd w:val="clear" w:color="auto" w:fill="FFFFFF"/>
        </w:rPr>
        <w:t xml:space="preserve"> del lavoro è stato pesante in termini di riduzione di posti, di orario e, di conseguenza, di perdita e riduzione di reddito. </w:t>
      </w:r>
      <w:r w:rsidRPr="00BB5CC9">
        <w:rPr>
          <w:rFonts w:ascii="Arial" w:hAnsi="Arial" w:cs="Arial"/>
          <w:i/>
          <w:iCs/>
          <w:sz w:val="22"/>
          <w:szCs w:val="22"/>
          <w:shd w:val="clear" w:color="auto" w:fill="FDFDFD"/>
        </w:rPr>
        <w:t>La crisi</w:t>
      </w:r>
      <w:r w:rsidR="00BB5CC9" w:rsidRPr="00BB5CC9">
        <w:rPr>
          <w:rFonts w:ascii="Arial" w:hAnsi="Arial" w:cs="Arial"/>
          <w:i/>
          <w:iCs/>
          <w:sz w:val="22"/>
          <w:szCs w:val="22"/>
          <w:shd w:val="clear" w:color="auto" w:fill="FDFDFD"/>
        </w:rPr>
        <w:t>,</w:t>
      </w:r>
      <w:r w:rsidRPr="00BB5CC9">
        <w:rPr>
          <w:rFonts w:ascii="Arial" w:hAnsi="Arial" w:cs="Arial"/>
          <w:i/>
          <w:iCs/>
          <w:sz w:val="22"/>
          <w:szCs w:val="22"/>
          <w:shd w:val="clear" w:color="auto" w:fill="FDFDFD"/>
        </w:rPr>
        <w:t xml:space="preserve"> che attraversa</w:t>
      </w:r>
      <w:r w:rsidRPr="000F1019">
        <w:rPr>
          <w:rFonts w:ascii="Arial" w:hAnsi="Arial" w:cs="Arial"/>
          <w:i/>
          <w:iCs/>
          <w:sz w:val="22"/>
          <w:szCs w:val="22"/>
          <w:shd w:val="clear" w:color="auto" w:fill="FDFDFD"/>
        </w:rPr>
        <w:t xml:space="preserve"> tutte le tipologie di imprese, si presenta </w:t>
      </w:r>
      <w:r w:rsidRPr="000F1019">
        <w:rPr>
          <w:rFonts w:ascii="Arial" w:hAnsi="Arial" w:cs="Arial"/>
          <w:i/>
          <w:iCs/>
          <w:sz w:val="22"/>
          <w:szCs w:val="22"/>
          <w:shd w:val="clear" w:color="auto" w:fill="FFFFFF"/>
        </w:rPr>
        <w:t xml:space="preserve">in modo diverso per settori, genere, e in base all’età (in particolare i giovani). </w:t>
      </w:r>
    </w:p>
    <w:p w14:paraId="397EC368" w14:textId="77777777" w:rsidR="00313D9F" w:rsidRPr="000F1019" w:rsidRDefault="00313D9F" w:rsidP="00313D9F">
      <w:pPr>
        <w:autoSpaceDE w:val="0"/>
        <w:autoSpaceDN w:val="0"/>
        <w:adjustRightInd w:val="0"/>
        <w:jc w:val="both"/>
        <w:rPr>
          <w:rFonts w:ascii="Arial" w:hAnsi="Arial" w:cs="Arial"/>
          <w:i/>
          <w:iCs/>
          <w:color w:val="231F20"/>
          <w:sz w:val="22"/>
          <w:szCs w:val="22"/>
        </w:rPr>
      </w:pPr>
      <w:r w:rsidRPr="000F1019">
        <w:rPr>
          <w:rFonts w:ascii="Arial" w:hAnsi="Arial" w:cs="Arial"/>
          <w:i/>
          <w:iCs/>
          <w:color w:val="231F20"/>
          <w:sz w:val="22"/>
          <w:szCs w:val="22"/>
        </w:rPr>
        <w:t>Non si tornerà alla situazione economica precedente e la ripresa sarà lenta e differenziata. La sfida principale consiste nell’interpretare correttamente i fenomeni in atto, reagire e adeguarsi, cercando la transizione verso una economia sempre più digitale ed ecologica.</w:t>
      </w:r>
    </w:p>
    <w:p w14:paraId="4F1B40ED" w14:textId="2BC2B064" w:rsidR="00313D9F" w:rsidRPr="000F1019" w:rsidRDefault="00313D9F" w:rsidP="00313D9F">
      <w:pPr>
        <w:pStyle w:val="NormaleWeb"/>
        <w:shd w:val="clear" w:color="auto" w:fill="FFFFFF"/>
        <w:spacing w:before="0" w:beforeAutospacing="0" w:after="0" w:afterAutospacing="0"/>
        <w:jc w:val="both"/>
        <w:textAlignment w:val="baseline"/>
        <w:rPr>
          <w:rFonts w:ascii="Arial" w:hAnsi="Arial" w:cs="Arial"/>
          <w:i/>
          <w:iCs/>
          <w:sz w:val="22"/>
          <w:szCs w:val="22"/>
          <w:shd w:val="clear" w:color="auto" w:fill="FDFDFD"/>
        </w:rPr>
      </w:pPr>
      <w:r w:rsidRPr="000F1019">
        <w:rPr>
          <w:rFonts w:ascii="Arial" w:hAnsi="Arial" w:cs="Arial"/>
          <w:i/>
          <w:iCs/>
          <w:sz w:val="22"/>
          <w:szCs w:val="22"/>
          <w:shd w:val="clear" w:color="auto" w:fill="FDFDFD"/>
        </w:rPr>
        <w:t>In Emilia-</w:t>
      </w:r>
      <w:proofErr w:type="gramStart"/>
      <w:r w:rsidRPr="000F1019">
        <w:rPr>
          <w:rFonts w:ascii="Arial" w:hAnsi="Arial" w:cs="Arial"/>
          <w:i/>
          <w:iCs/>
          <w:sz w:val="22"/>
          <w:szCs w:val="22"/>
          <w:shd w:val="clear" w:color="auto" w:fill="FDFDFD"/>
        </w:rPr>
        <w:t xml:space="preserve">Romagna  </w:t>
      </w:r>
      <w:r w:rsidR="00BB5CC9" w:rsidRPr="000F1019">
        <w:rPr>
          <w:rFonts w:ascii="Arial" w:hAnsi="Arial" w:cs="Arial"/>
          <w:sz w:val="22"/>
          <w:szCs w:val="22"/>
          <w:shd w:val="clear" w:color="auto" w:fill="FDFDFD"/>
        </w:rPr>
        <w:t>–</w:t>
      </w:r>
      <w:proofErr w:type="gramEnd"/>
      <w:r w:rsidR="00BB5CC9" w:rsidRPr="000F1019">
        <w:rPr>
          <w:rFonts w:ascii="Arial" w:hAnsi="Arial" w:cs="Arial"/>
          <w:sz w:val="22"/>
          <w:szCs w:val="22"/>
          <w:shd w:val="clear" w:color="auto" w:fill="FDFDFD"/>
        </w:rPr>
        <w:t xml:space="preserve"> </w:t>
      </w:r>
      <w:r w:rsidRPr="000F1019">
        <w:rPr>
          <w:rFonts w:ascii="Arial" w:hAnsi="Arial" w:cs="Arial"/>
          <w:i/>
          <w:iCs/>
          <w:sz w:val="22"/>
          <w:szCs w:val="22"/>
          <w:shd w:val="clear" w:color="auto" w:fill="FDFDFD"/>
        </w:rPr>
        <w:t xml:space="preserve">rimarca Zambianchi </w:t>
      </w:r>
      <w:r w:rsidR="00BB5CC9">
        <w:rPr>
          <w:rFonts w:ascii="Arial" w:hAnsi="Arial" w:cs="Arial"/>
          <w:i/>
          <w:iCs/>
          <w:sz w:val="22"/>
          <w:szCs w:val="22"/>
          <w:shd w:val="clear" w:color="auto" w:fill="FDFDFD"/>
        </w:rPr>
        <w:t xml:space="preserve"> </w:t>
      </w:r>
      <w:r w:rsidR="00BB5CC9" w:rsidRPr="000F1019">
        <w:rPr>
          <w:rFonts w:ascii="Arial" w:hAnsi="Arial" w:cs="Arial"/>
          <w:sz w:val="22"/>
          <w:szCs w:val="22"/>
          <w:shd w:val="clear" w:color="auto" w:fill="FDFDFD"/>
        </w:rPr>
        <w:t xml:space="preserve">– </w:t>
      </w:r>
      <w:r w:rsidRPr="000F1019">
        <w:rPr>
          <w:rFonts w:ascii="Arial" w:hAnsi="Arial" w:cs="Arial"/>
          <w:i/>
          <w:iCs/>
          <w:sz w:val="22"/>
          <w:szCs w:val="22"/>
          <w:shd w:val="clear" w:color="auto" w:fill="FDFDFD"/>
        </w:rPr>
        <w:t xml:space="preserve">la centralità del manifatturiero </w:t>
      </w:r>
      <w:r w:rsidRPr="000F1019">
        <w:rPr>
          <w:rFonts w:ascii="Arial" w:hAnsi="Arial" w:cs="Arial"/>
          <w:i/>
          <w:iCs/>
          <w:color w:val="231F20"/>
          <w:sz w:val="22"/>
          <w:szCs w:val="22"/>
        </w:rPr>
        <w:t>è elemento di forza per “</w:t>
      </w:r>
      <w:r w:rsidRPr="000F1019">
        <w:rPr>
          <w:rFonts w:ascii="Arial" w:hAnsi="Arial" w:cs="Arial"/>
          <w:i/>
          <w:iCs/>
          <w:color w:val="000000"/>
          <w:sz w:val="22"/>
          <w:szCs w:val="22"/>
          <w:shd w:val="clear" w:color="auto" w:fill="FFFFFF"/>
        </w:rPr>
        <w:t xml:space="preserve">mantenere fiducia” nonostante la pandemia e i suoi effetti. </w:t>
      </w:r>
      <w:r w:rsidRPr="000F1019">
        <w:rPr>
          <w:rFonts w:ascii="Arial" w:hAnsi="Arial" w:cs="Arial"/>
          <w:i/>
          <w:iCs/>
          <w:sz w:val="22"/>
          <w:szCs w:val="22"/>
          <w:shd w:val="clear" w:color="auto" w:fill="FDFDFD"/>
        </w:rPr>
        <w:t xml:space="preserve">Il Sistema Camerale continuerà a fare la sua parte, erogando risorse e servizi di supporto alle imprese, per sostenerle in questa difficilissima fase, e lavorando per dare il proprio contribuito nel costruire </w:t>
      </w:r>
      <w:r w:rsidRPr="000F1019">
        <w:rPr>
          <w:rFonts w:ascii="Arial" w:hAnsi="Arial" w:cs="Arial"/>
          <w:i/>
          <w:iCs/>
          <w:color w:val="222222"/>
          <w:sz w:val="22"/>
          <w:szCs w:val="22"/>
          <w:shd w:val="clear" w:color="auto" w:fill="FFFFFF"/>
        </w:rPr>
        <w:t>piani di rilancio</w:t>
      </w:r>
      <w:r w:rsidRPr="000F1019">
        <w:rPr>
          <w:rFonts w:ascii="Arial" w:hAnsi="Arial" w:cs="Arial"/>
          <w:i/>
          <w:iCs/>
          <w:sz w:val="22"/>
          <w:szCs w:val="22"/>
        </w:rPr>
        <w:t>»</w:t>
      </w:r>
      <w:r w:rsidRPr="000F1019">
        <w:rPr>
          <w:rFonts w:ascii="Arial" w:hAnsi="Arial" w:cs="Arial"/>
          <w:i/>
          <w:iCs/>
          <w:color w:val="000000"/>
          <w:sz w:val="22"/>
          <w:szCs w:val="22"/>
          <w:shd w:val="clear" w:color="auto" w:fill="FFFFFF"/>
        </w:rPr>
        <w:t>.</w:t>
      </w:r>
    </w:p>
    <w:p w14:paraId="3C81D2FA" w14:textId="77777777" w:rsidR="005B0F2A" w:rsidRPr="00313D9F" w:rsidRDefault="005B0F2A" w:rsidP="00633BDD">
      <w:pPr>
        <w:spacing w:after="160"/>
        <w:jc w:val="both"/>
        <w:rPr>
          <w:rFonts w:ascii="Arial" w:hAnsi="Arial" w:cs="Arial"/>
          <w:sz w:val="22"/>
          <w:szCs w:val="22"/>
          <w:shd w:val="clear" w:color="auto" w:fill="FDFDFD"/>
        </w:rPr>
      </w:pPr>
    </w:p>
    <w:p w14:paraId="49EEB964" w14:textId="77777777" w:rsidR="00AC0C6D" w:rsidRPr="00313D9F" w:rsidRDefault="00AC0C6D" w:rsidP="00AC0C6D">
      <w:pPr>
        <w:spacing w:line="216" w:lineRule="auto"/>
        <w:contextualSpacing/>
        <w:jc w:val="both"/>
        <w:rPr>
          <w:rFonts w:ascii="Arial" w:hAnsi="Arial" w:cs="Arial"/>
          <w:sz w:val="22"/>
          <w:szCs w:val="22"/>
        </w:rPr>
      </w:pPr>
      <w:r w:rsidRPr="00313D9F">
        <w:rPr>
          <w:rFonts w:ascii="Arial" w:hAnsi="Arial" w:cs="Arial"/>
          <w:bCs/>
          <w:kern w:val="24"/>
          <w:sz w:val="22"/>
          <w:szCs w:val="22"/>
        </w:rPr>
        <w:t>Secondo l’analisi della</w:t>
      </w:r>
      <w:r w:rsidRPr="00313D9F">
        <w:rPr>
          <w:rFonts w:ascii="Arial" w:hAnsi="Arial" w:cs="Arial"/>
          <w:b/>
          <w:bCs/>
          <w:kern w:val="24"/>
          <w:sz w:val="22"/>
          <w:szCs w:val="22"/>
        </w:rPr>
        <w:t xml:space="preserve"> Direzione Studi e Ricerche di Intesa Sanpaolo prosegue la ripresa dei prestiti alle imprese dell’Emilia-Romagna</w:t>
      </w:r>
      <w:r w:rsidRPr="00313D9F">
        <w:rPr>
          <w:rFonts w:ascii="Arial" w:hAnsi="Arial" w:cs="Arial"/>
          <w:bCs/>
          <w:kern w:val="24"/>
          <w:sz w:val="22"/>
          <w:szCs w:val="22"/>
        </w:rPr>
        <w:t xml:space="preserve">, con un’accelerazione della dinamica </w:t>
      </w:r>
      <w:r w:rsidRPr="00313D9F">
        <w:rPr>
          <w:rFonts w:ascii="Arial" w:hAnsi="Arial" w:cs="Arial"/>
          <w:kern w:val="24"/>
          <w:sz w:val="22"/>
          <w:szCs w:val="22"/>
        </w:rPr>
        <w:t xml:space="preserve">nei mesi estivi fino a una crescita del +2,9% anno su anno ad agosto, più moderata della media nazionale. Da marzo, quando ha preso avvio la ripresa dei prestiti, fino ad agosto, ultimo dato disponibile, l’aumento dello stock è stato di 3,3 miliardi. </w:t>
      </w:r>
    </w:p>
    <w:p w14:paraId="664B1FC5" w14:textId="77777777" w:rsidR="00AC0C6D" w:rsidRPr="00313D9F" w:rsidRDefault="00AC0C6D" w:rsidP="00AC0C6D">
      <w:pPr>
        <w:spacing w:line="216" w:lineRule="auto"/>
        <w:contextualSpacing/>
        <w:jc w:val="both"/>
        <w:rPr>
          <w:rFonts w:ascii="Arial" w:hAnsi="Arial" w:cs="Arial"/>
          <w:sz w:val="22"/>
          <w:szCs w:val="22"/>
        </w:rPr>
      </w:pPr>
    </w:p>
    <w:p w14:paraId="6B0EBEBA" w14:textId="77777777" w:rsidR="00AC0C6D" w:rsidRPr="00313D9F" w:rsidRDefault="00AC0C6D" w:rsidP="00AC0C6D">
      <w:pPr>
        <w:spacing w:line="216" w:lineRule="auto"/>
        <w:contextualSpacing/>
        <w:jc w:val="both"/>
        <w:rPr>
          <w:rFonts w:ascii="Arial" w:hAnsi="Arial" w:cs="Arial"/>
          <w:kern w:val="24"/>
          <w:sz w:val="22"/>
          <w:szCs w:val="22"/>
        </w:rPr>
      </w:pPr>
      <w:r w:rsidRPr="00313D9F">
        <w:rPr>
          <w:rFonts w:ascii="Arial" w:hAnsi="Arial" w:cs="Arial"/>
          <w:bCs/>
          <w:kern w:val="24"/>
          <w:sz w:val="22"/>
          <w:szCs w:val="22"/>
        </w:rPr>
        <w:t>In regione</w:t>
      </w:r>
      <w:r w:rsidRPr="00313D9F">
        <w:rPr>
          <w:rFonts w:ascii="Arial" w:hAnsi="Arial" w:cs="Arial"/>
          <w:b/>
          <w:bCs/>
          <w:kern w:val="24"/>
          <w:sz w:val="22"/>
          <w:szCs w:val="22"/>
        </w:rPr>
        <w:t xml:space="preserve"> i prestiti alle piccole imprese crescono a un ritmo più che doppio rispetto a quelli alle imprese di dimensioni maggiori </w:t>
      </w:r>
      <w:r w:rsidRPr="00313D9F">
        <w:rPr>
          <w:rFonts w:ascii="Arial" w:hAnsi="Arial" w:cs="Arial"/>
          <w:kern w:val="24"/>
          <w:sz w:val="22"/>
          <w:szCs w:val="22"/>
        </w:rPr>
        <w:t>(rispettivamente +5,3% anno su anno +2,4% ad agosto), diversamente dalla media nazionale che vede le due dinamiche quasi allineate con una leggera maggior velocità dei prestiti alle imprese più grandi.</w:t>
      </w:r>
    </w:p>
    <w:p w14:paraId="2FB7D092" w14:textId="77777777" w:rsidR="00AC0C6D" w:rsidRPr="00313D9F" w:rsidRDefault="00AC0C6D" w:rsidP="00AC0C6D">
      <w:pPr>
        <w:spacing w:line="216" w:lineRule="auto"/>
        <w:contextualSpacing/>
        <w:jc w:val="both"/>
        <w:rPr>
          <w:rFonts w:ascii="Arial" w:hAnsi="Arial" w:cs="Arial"/>
          <w:sz w:val="22"/>
          <w:szCs w:val="22"/>
        </w:rPr>
      </w:pPr>
    </w:p>
    <w:p w14:paraId="39C93334" w14:textId="77777777" w:rsidR="00AC0C6D" w:rsidRPr="00313D9F" w:rsidRDefault="00AC0C6D" w:rsidP="00AC0C6D">
      <w:pPr>
        <w:spacing w:line="216" w:lineRule="auto"/>
        <w:contextualSpacing/>
        <w:jc w:val="both"/>
        <w:rPr>
          <w:rFonts w:ascii="Arial" w:hAnsi="Arial" w:cs="Arial"/>
          <w:kern w:val="24"/>
          <w:sz w:val="22"/>
          <w:szCs w:val="22"/>
        </w:rPr>
      </w:pPr>
      <w:r w:rsidRPr="00313D9F">
        <w:rPr>
          <w:rFonts w:ascii="Arial" w:hAnsi="Arial" w:cs="Arial"/>
          <w:kern w:val="24"/>
          <w:sz w:val="22"/>
          <w:szCs w:val="22"/>
        </w:rPr>
        <w:t xml:space="preserve">L’andamento dei prestiti alle imprese è </w:t>
      </w:r>
      <w:r w:rsidRPr="00313D9F">
        <w:rPr>
          <w:rFonts w:ascii="Arial" w:hAnsi="Arial" w:cs="Arial"/>
          <w:b/>
          <w:bCs/>
          <w:kern w:val="24"/>
          <w:sz w:val="22"/>
          <w:szCs w:val="22"/>
        </w:rPr>
        <w:t>sostenuto dalle erogazioni con garanzia pubblica</w:t>
      </w:r>
      <w:r w:rsidRPr="00313D9F">
        <w:rPr>
          <w:rFonts w:ascii="Arial" w:hAnsi="Arial" w:cs="Arial"/>
          <w:kern w:val="24"/>
          <w:sz w:val="22"/>
          <w:szCs w:val="22"/>
        </w:rPr>
        <w:t xml:space="preserve">. I dati relativi alle operazioni garantite arrivate al </w:t>
      </w:r>
      <w:r w:rsidRPr="00313D9F">
        <w:rPr>
          <w:rFonts w:ascii="Arial" w:hAnsi="Arial" w:cs="Arial"/>
          <w:bCs/>
          <w:kern w:val="24"/>
          <w:sz w:val="22"/>
          <w:szCs w:val="22"/>
        </w:rPr>
        <w:t>Fondo centrale per le PMI</w:t>
      </w:r>
      <w:r w:rsidRPr="00313D9F">
        <w:rPr>
          <w:rFonts w:ascii="Arial" w:hAnsi="Arial" w:cs="Arial"/>
          <w:b/>
          <w:bCs/>
          <w:kern w:val="24"/>
          <w:sz w:val="22"/>
          <w:szCs w:val="22"/>
        </w:rPr>
        <w:t xml:space="preserve"> </w:t>
      </w:r>
      <w:r w:rsidRPr="00313D9F">
        <w:rPr>
          <w:rFonts w:ascii="Arial" w:hAnsi="Arial" w:cs="Arial"/>
          <w:kern w:val="24"/>
          <w:sz w:val="22"/>
          <w:szCs w:val="22"/>
        </w:rPr>
        <w:t xml:space="preserve">mostrano che </w:t>
      </w:r>
      <w:r w:rsidRPr="00313D9F">
        <w:rPr>
          <w:rFonts w:ascii="Arial" w:hAnsi="Arial" w:cs="Arial"/>
          <w:b/>
          <w:bCs/>
          <w:kern w:val="24"/>
          <w:sz w:val="22"/>
          <w:szCs w:val="22"/>
        </w:rPr>
        <w:t>a metà novembre l’Emilia-Romagna ha espresso un totale di oltre 115mila operazioni per un importo finanziato di 10,5 miliardi</w:t>
      </w:r>
      <w:r w:rsidRPr="00313D9F">
        <w:rPr>
          <w:rFonts w:ascii="Arial" w:hAnsi="Arial" w:cs="Arial"/>
          <w:kern w:val="24"/>
          <w:sz w:val="22"/>
          <w:szCs w:val="22"/>
        </w:rPr>
        <w:t xml:space="preserve">, un flusso in aumento del 18% rispetto a inizio ottobre e più che raddoppiato da inizio luglio. </w:t>
      </w:r>
      <w:r w:rsidRPr="00313D9F">
        <w:rPr>
          <w:rFonts w:ascii="Arial" w:hAnsi="Arial" w:cs="Arial"/>
          <w:bCs/>
          <w:kern w:val="24"/>
          <w:sz w:val="22"/>
          <w:szCs w:val="22"/>
        </w:rPr>
        <w:t>Di queste operazioni, 89mila riguardano prestiti fino a 30mila euro, pari a un importo finanziato di 1,7 miliardi</w:t>
      </w:r>
      <w:r w:rsidRPr="00313D9F">
        <w:rPr>
          <w:rFonts w:ascii="Arial" w:hAnsi="Arial" w:cs="Arial"/>
          <w:kern w:val="24"/>
          <w:sz w:val="22"/>
          <w:szCs w:val="22"/>
        </w:rPr>
        <w:t>. Il tasso di crescita di tale fascia di crediti di minore importo è di recente più moderato (+5,8% su inizio ottobre) a confronto col totale delle operazioni a favore delle PMI, dopo essere stato più forte nei primi mesi di applicazione delle garanzie pubbliche.</w:t>
      </w:r>
    </w:p>
    <w:p w14:paraId="76BE1446" w14:textId="77777777" w:rsidR="00AC0C6D" w:rsidRPr="00313D9F" w:rsidRDefault="00AC0C6D" w:rsidP="00AC0C6D">
      <w:pPr>
        <w:spacing w:line="216" w:lineRule="auto"/>
        <w:ind w:left="806"/>
        <w:contextualSpacing/>
        <w:jc w:val="both"/>
        <w:rPr>
          <w:rFonts w:ascii="Arial" w:hAnsi="Arial" w:cs="Arial"/>
          <w:sz w:val="22"/>
          <w:szCs w:val="22"/>
        </w:rPr>
      </w:pPr>
    </w:p>
    <w:p w14:paraId="751CBF15" w14:textId="77777777" w:rsidR="00AC0C6D" w:rsidRPr="00313D9F" w:rsidRDefault="00AC0C6D" w:rsidP="00AC0C6D">
      <w:pPr>
        <w:spacing w:line="216" w:lineRule="auto"/>
        <w:contextualSpacing/>
        <w:jc w:val="both"/>
        <w:rPr>
          <w:rFonts w:ascii="Arial" w:hAnsi="Arial" w:cs="Arial"/>
          <w:sz w:val="22"/>
          <w:szCs w:val="22"/>
        </w:rPr>
      </w:pPr>
      <w:r w:rsidRPr="00313D9F">
        <w:rPr>
          <w:rFonts w:ascii="Arial" w:hAnsi="Arial" w:cs="Arial"/>
          <w:kern w:val="24"/>
          <w:sz w:val="22"/>
          <w:szCs w:val="22"/>
        </w:rPr>
        <w:t xml:space="preserve">In parallelo </w:t>
      </w:r>
      <w:r w:rsidRPr="00313D9F">
        <w:rPr>
          <w:rFonts w:ascii="Arial" w:hAnsi="Arial" w:cs="Arial"/>
          <w:b/>
          <w:bCs/>
          <w:kern w:val="24"/>
          <w:sz w:val="22"/>
          <w:szCs w:val="22"/>
        </w:rPr>
        <w:t>continua l’aumento dei depositi delle imprese presso le banche</w:t>
      </w:r>
      <w:r w:rsidRPr="00313D9F">
        <w:rPr>
          <w:rFonts w:ascii="Arial" w:hAnsi="Arial" w:cs="Arial"/>
          <w:kern w:val="24"/>
          <w:sz w:val="22"/>
          <w:szCs w:val="22"/>
        </w:rPr>
        <w:t xml:space="preserve">, in parte alimentato dalla dinamica dei prestiti in un contesto di forte incertezza e di conseguente elevata propensione alla liquidità a fini precauzionali. In linea col trend nazionale in Emilia-Romagna i </w:t>
      </w:r>
      <w:r w:rsidRPr="00313D9F">
        <w:rPr>
          <w:rFonts w:ascii="Arial" w:hAnsi="Arial" w:cs="Arial"/>
          <w:bCs/>
          <w:kern w:val="24"/>
          <w:sz w:val="22"/>
          <w:szCs w:val="22"/>
        </w:rPr>
        <w:t>depositi delle imprese hanno registrato una notevole accelerazione da maggio fino al +23% di luglio anno su anno e il +20% di agosto,</w:t>
      </w:r>
      <w:r w:rsidRPr="00313D9F">
        <w:rPr>
          <w:rFonts w:ascii="Arial" w:hAnsi="Arial" w:cs="Arial"/>
          <w:b/>
          <w:bCs/>
          <w:kern w:val="24"/>
          <w:sz w:val="22"/>
          <w:szCs w:val="22"/>
        </w:rPr>
        <w:t xml:space="preserve"> </w:t>
      </w:r>
      <w:r w:rsidRPr="00313D9F">
        <w:rPr>
          <w:rFonts w:ascii="Arial" w:hAnsi="Arial" w:cs="Arial"/>
          <w:kern w:val="24"/>
          <w:sz w:val="22"/>
          <w:szCs w:val="22"/>
        </w:rPr>
        <w:t xml:space="preserve">con una crescita media del 13% tra gennaio e agosto. Da maggio in poi la dinamica osservata in regione è leggermente superiore alla media nazionale. In valore assoluto, in Emilia-Romagna </w:t>
      </w:r>
      <w:r w:rsidRPr="00313D9F">
        <w:rPr>
          <w:rFonts w:ascii="Arial" w:hAnsi="Arial" w:cs="Arial"/>
          <w:bCs/>
          <w:kern w:val="24"/>
          <w:sz w:val="22"/>
          <w:szCs w:val="22"/>
        </w:rPr>
        <w:t>i depositi delle imprese sono aumentati di oltre 8 miliardi da marzo</w:t>
      </w:r>
      <w:r w:rsidRPr="00313D9F">
        <w:rPr>
          <w:rFonts w:ascii="Arial" w:hAnsi="Arial" w:cs="Arial"/>
          <w:kern w:val="24"/>
          <w:sz w:val="22"/>
          <w:szCs w:val="22"/>
        </w:rPr>
        <w:t xml:space="preserve">. </w:t>
      </w:r>
    </w:p>
    <w:p w14:paraId="6ADB79FE" w14:textId="77777777" w:rsidR="00AC0C6D" w:rsidRPr="00313D9F" w:rsidRDefault="00AC0C6D" w:rsidP="00AC0C6D">
      <w:pPr>
        <w:autoSpaceDE w:val="0"/>
        <w:autoSpaceDN w:val="0"/>
        <w:adjustRightInd w:val="0"/>
        <w:jc w:val="both"/>
        <w:rPr>
          <w:rFonts w:ascii="Arial" w:hAnsi="Arial" w:cs="Arial"/>
          <w:color w:val="000000"/>
          <w:sz w:val="22"/>
          <w:szCs w:val="22"/>
          <w:shd w:val="clear" w:color="auto" w:fill="FFFFFF"/>
        </w:rPr>
      </w:pPr>
    </w:p>
    <w:p w14:paraId="00E3FEBD" w14:textId="4FC14048" w:rsidR="00AC0C6D" w:rsidRPr="00313D9F" w:rsidRDefault="00AC0C6D" w:rsidP="00AC0C6D">
      <w:pPr>
        <w:autoSpaceDE w:val="0"/>
        <w:autoSpaceDN w:val="0"/>
        <w:spacing w:before="120"/>
        <w:jc w:val="both"/>
        <w:rPr>
          <w:rFonts w:ascii="Arial" w:hAnsi="Arial" w:cs="Arial"/>
          <w:color w:val="000000"/>
          <w:sz w:val="22"/>
          <w:szCs w:val="22"/>
          <w:shd w:val="clear" w:color="auto" w:fill="FFFFFF"/>
        </w:rPr>
      </w:pPr>
      <w:r w:rsidRPr="00313D9F">
        <w:rPr>
          <w:rFonts w:ascii="Arial" w:hAnsi="Arial" w:cs="Arial"/>
          <w:i/>
          <w:iCs/>
          <w:sz w:val="22"/>
          <w:szCs w:val="22"/>
        </w:rPr>
        <w:t xml:space="preserve">«A partire dall’estate abbiamo riscontrato segnali di recupero da parte delle imprese, dettati dalla forte volontà di ripresa del tessuto imprenditoriale regionale che riscontriamo quotidianamente nella nostra </w:t>
      </w:r>
      <w:r w:rsidRPr="00313D9F">
        <w:rPr>
          <w:rFonts w:ascii="Arial" w:hAnsi="Arial" w:cs="Arial"/>
          <w:i/>
          <w:iCs/>
          <w:sz w:val="22"/>
          <w:szCs w:val="22"/>
        </w:rPr>
        <w:lastRenderedPageBreak/>
        <w:t xml:space="preserve">attività. I dati del terzo trimestre confermano questo trend ma restano dei margini di incertezza perché la forza della ripresa dipenderà dalle evoluzioni del contesto sanitario nazionale e internazionale </w:t>
      </w:r>
      <w:r w:rsidRPr="00313D9F">
        <w:rPr>
          <w:rFonts w:ascii="Arial" w:hAnsi="Arial" w:cs="Arial"/>
          <w:color w:val="000000"/>
          <w:sz w:val="22"/>
          <w:szCs w:val="22"/>
          <w:shd w:val="clear" w:color="auto" w:fill="FFFFFF"/>
        </w:rPr>
        <w:t xml:space="preserve">– sottolinea </w:t>
      </w:r>
      <w:r w:rsidRPr="00313D9F">
        <w:rPr>
          <w:rFonts w:ascii="Arial" w:hAnsi="Arial" w:cs="Arial"/>
          <w:b/>
          <w:bCs/>
          <w:color w:val="000000"/>
          <w:sz w:val="22"/>
          <w:szCs w:val="22"/>
          <w:shd w:val="clear" w:color="auto" w:fill="FFFFFF"/>
        </w:rPr>
        <w:t xml:space="preserve">Cristina Balbo, </w:t>
      </w:r>
      <w:r w:rsidRPr="00313D9F">
        <w:rPr>
          <w:rFonts w:ascii="Arial" w:hAnsi="Arial" w:cs="Arial"/>
          <w:color w:val="000000"/>
          <w:sz w:val="22"/>
          <w:szCs w:val="22"/>
          <w:shd w:val="clear" w:color="auto" w:fill="FFFFFF"/>
        </w:rPr>
        <w:t>Direttrice regionale di Intesa Sanpaolo</w:t>
      </w:r>
      <w:r w:rsidRPr="00313D9F">
        <w:rPr>
          <w:rFonts w:ascii="Arial" w:hAnsi="Arial" w:cs="Arial"/>
          <w:b/>
          <w:bCs/>
          <w:color w:val="000000"/>
          <w:sz w:val="22"/>
          <w:szCs w:val="22"/>
          <w:shd w:val="clear" w:color="auto" w:fill="FFFFFF"/>
        </w:rPr>
        <w:t xml:space="preserve"> </w:t>
      </w:r>
      <w:r w:rsidRPr="00313D9F">
        <w:rPr>
          <w:rFonts w:ascii="Arial" w:hAnsi="Arial" w:cs="Arial"/>
          <w:color w:val="000000"/>
          <w:sz w:val="22"/>
          <w:szCs w:val="22"/>
          <w:shd w:val="clear" w:color="auto" w:fill="FFFFFF"/>
        </w:rPr>
        <w:t xml:space="preserve">–. </w:t>
      </w:r>
      <w:r w:rsidRPr="00313D9F">
        <w:rPr>
          <w:rFonts w:ascii="Arial" w:hAnsi="Arial" w:cs="Arial"/>
          <w:i/>
          <w:color w:val="000000"/>
          <w:sz w:val="22"/>
          <w:szCs w:val="22"/>
          <w:shd w:val="clear" w:color="auto" w:fill="FFFFFF"/>
        </w:rPr>
        <w:t xml:space="preserve">Per quanto ci riguarda, come prima banca italiana, siamo impegnati dalla prima ora nel sostenere le aziende per le esigenze di liquidità derivanti dal calo dei fatturati e per accompagnarle nell’uscita da questa crisi attraverso il sostegno agli investimenti, alcuni dei quali resi ancora più strategici proprio dall’attuale situazione come quelli </w:t>
      </w:r>
      <w:r w:rsidRPr="00313D9F">
        <w:rPr>
          <w:rFonts w:ascii="Arial" w:hAnsi="Arial" w:cs="Arial"/>
          <w:i/>
          <w:iCs/>
          <w:sz w:val="22"/>
          <w:szCs w:val="22"/>
        </w:rPr>
        <w:t>in digitalizzazione e conversione in chiave green</w:t>
      </w:r>
      <w:r w:rsidRPr="00313D9F">
        <w:rPr>
          <w:rFonts w:ascii="Arial" w:hAnsi="Arial" w:cs="Arial"/>
          <w:i/>
          <w:color w:val="000000"/>
          <w:sz w:val="22"/>
          <w:szCs w:val="22"/>
          <w:shd w:val="clear" w:color="auto" w:fill="FFFFFF"/>
        </w:rPr>
        <w:t>.</w:t>
      </w:r>
      <w:r w:rsidRPr="00313D9F">
        <w:rPr>
          <w:rFonts w:ascii="Arial" w:hAnsi="Arial" w:cs="Arial"/>
          <w:i/>
          <w:iCs/>
          <w:sz w:val="22"/>
          <w:szCs w:val="22"/>
        </w:rPr>
        <w:t xml:space="preserve"> Nei primi nove mesi dell’anno abbiamo erogato 2,7 miliardi di euro di nuovo credito alle imprese dell’Emilia-Romagna ed attivato 55mila moratorie ad aziende per circa 5 miliardi di debito residuo. </w:t>
      </w:r>
      <w:r w:rsidRPr="00313D9F">
        <w:rPr>
          <w:rFonts w:ascii="Arial" w:hAnsi="Arial" w:cs="Arial"/>
          <w:i/>
          <w:iCs/>
          <w:color w:val="000000"/>
          <w:sz w:val="22"/>
          <w:szCs w:val="22"/>
        </w:rPr>
        <w:t>L’ulteriore plafond da 10 miliardi che destiniamo al nostro Programma Filiere</w:t>
      </w:r>
      <w:r w:rsidRPr="00313D9F">
        <w:rPr>
          <w:rFonts w:ascii="Arial" w:hAnsi="Arial" w:cs="Arial"/>
          <w:i/>
          <w:iCs/>
          <w:spacing w:val="-2"/>
          <w:sz w:val="22"/>
          <w:szCs w:val="22"/>
        </w:rPr>
        <w:t xml:space="preserve"> </w:t>
      </w:r>
      <w:r w:rsidR="00BB5CC9" w:rsidRPr="000F1019">
        <w:rPr>
          <w:rFonts w:ascii="Arial" w:hAnsi="Arial" w:cs="Arial"/>
          <w:sz w:val="22"/>
          <w:szCs w:val="22"/>
          <w:shd w:val="clear" w:color="auto" w:fill="FDFDFD"/>
        </w:rPr>
        <w:t xml:space="preserve">– </w:t>
      </w:r>
      <w:r w:rsidRPr="00313D9F">
        <w:rPr>
          <w:rFonts w:ascii="Arial" w:hAnsi="Arial" w:cs="Arial"/>
          <w:i/>
          <w:iCs/>
          <w:spacing w:val="-2"/>
          <w:sz w:val="22"/>
          <w:szCs w:val="22"/>
        </w:rPr>
        <w:t xml:space="preserve">che consente alle piccole imprese di ottenere un migliore e più conveniente accesso al credito facendo leva sulla solidità delle aziende </w:t>
      </w:r>
      <w:proofErr w:type="spellStart"/>
      <w:r w:rsidRPr="00313D9F">
        <w:rPr>
          <w:rFonts w:ascii="Arial" w:hAnsi="Arial" w:cs="Arial"/>
          <w:i/>
          <w:iCs/>
          <w:spacing w:val="-2"/>
          <w:sz w:val="22"/>
          <w:szCs w:val="22"/>
        </w:rPr>
        <w:t>capofiliera</w:t>
      </w:r>
      <w:proofErr w:type="spellEnd"/>
      <w:r w:rsidRPr="00313D9F">
        <w:rPr>
          <w:rFonts w:ascii="Arial" w:hAnsi="Arial" w:cs="Arial"/>
          <w:i/>
          <w:iCs/>
          <w:color w:val="000000"/>
          <w:sz w:val="22"/>
          <w:szCs w:val="22"/>
        </w:rPr>
        <w:t xml:space="preserve"> </w:t>
      </w:r>
      <w:r w:rsidR="00BB5CC9" w:rsidRPr="000F1019">
        <w:rPr>
          <w:rFonts w:ascii="Arial" w:hAnsi="Arial" w:cs="Arial"/>
          <w:sz w:val="22"/>
          <w:szCs w:val="22"/>
          <w:shd w:val="clear" w:color="auto" w:fill="FDFDFD"/>
        </w:rPr>
        <w:t xml:space="preserve">– </w:t>
      </w:r>
      <w:r w:rsidRPr="00313D9F">
        <w:rPr>
          <w:rFonts w:ascii="Arial" w:hAnsi="Arial" w:cs="Arial"/>
          <w:i/>
          <w:iCs/>
          <w:color w:val="000000"/>
          <w:sz w:val="22"/>
          <w:szCs w:val="22"/>
        </w:rPr>
        <w:t xml:space="preserve">è il segno tangibile della nostra fiducia nella ripresa: </w:t>
      </w:r>
      <w:r w:rsidRPr="00313D9F">
        <w:rPr>
          <w:rFonts w:ascii="Arial" w:hAnsi="Arial" w:cs="Arial"/>
          <w:i/>
          <w:iCs/>
          <w:spacing w:val="-2"/>
          <w:sz w:val="22"/>
          <w:szCs w:val="22"/>
        </w:rPr>
        <w:t>in Emilia-Romagna vi hanno aderito 101 aziende capofila con oltre 20mila dipendenti, 2.650 imprese fornitrici e un giro d’affari complessivo di 13,5 miliardi di euro</w:t>
      </w:r>
      <w:r w:rsidRPr="00313D9F">
        <w:rPr>
          <w:rFonts w:ascii="Arial" w:hAnsi="Arial" w:cs="Arial"/>
          <w:i/>
          <w:iCs/>
          <w:sz w:val="22"/>
          <w:szCs w:val="22"/>
        </w:rPr>
        <w:t>»</w:t>
      </w:r>
      <w:r w:rsidRPr="00313D9F">
        <w:rPr>
          <w:rFonts w:ascii="Arial" w:hAnsi="Arial" w:cs="Arial"/>
          <w:i/>
          <w:iCs/>
          <w:spacing w:val="-2"/>
          <w:sz w:val="22"/>
          <w:szCs w:val="22"/>
        </w:rPr>
        <w:t>.</w:t>
      </w:r>
    </w:p>
    <w:p w14:paraId="12A63510" w14:textId="77777777" w:rsidR="00AC0C6D" w:rsidRPr="00313D9F" w:rsidRDefault="00AC0C6D" w:rsidP="00AC0C6D">
      <w:pPr>
        <w:pStyle w:val="Testonormale"/>
        <w:jc w:val="both"/>
        <w:rPr>
          <w:rFonts w:ascii="Arial" w:hAnsi="Arial" w:cs="Arial"/>
          <w:sz w:val="22"/>
          <w:szCs w:val="22"/>
        </w:rPr>
      </w:pPr>
    </w:p>
    <w:p w14:paraId="0D4E5CD7" w14:textId="77777777" w:rsidR="00AC0C6D" w:rsidRPr="00313D9F" w:rsidRDefault="00AC0C6D" w:rsidP="00AC0C6D">
      <w:pPr>
        <w:pStyle w:val="Testonormale"/>
        <w:jc w:val="both"/>
        <w:rPr>
          <w:rFonts w:ascii="Arial" w:hAnsi="Arial" w:cs="Arial"/>
          <w:i/>
          <w:iCs/>
          <w:sz w:val="22"/>
          <w:szCs w:val="22"/>
        </w:rPr>
      </w:pPr>
      <w:r w:rsidRPr="00313D9F">
        <w:rPr>
          <w:rFonts w:ascii="Arial" w:hAnsi="Arial" w:cs="Arial"/>
          <w:i/>
          <w:iCs/>
          <w:sz w:val="22"/>
          <w:szCs w:val="22"/>
        </w:rPr>
        <w:t xml:space="preserve">«La situazione critica che stiamo vivendo </w:t>
      </w:r>
      <w:r w:rsidRPr="00313D9F">
        <w:rPr>
          <w:rFonts w:ascii="Arial" w:hAnsi="Arial" w:cs="Arial"/>
          <w:sz w:val="22"/>
          <w:szCs w:val="22"/>
        </w:rPr>
        <w:t xml:space="preserve">– dichiara il Presidente di Confindustria Emilia-Romagna </w:t>
      </w:r>
      <w:r w:rsidRPr="00313D9F">
        <w:rPr>
          <w:rFonts w:ascii="Arial" w:hAnsi="Arial" w:cs="Arial"/>
          <w:b/>
          <w:bCs/>
          <w:sz w:val="22"/>
          <w:szCs w:val="22"/>
        </w:rPr>
        <w:t>Pietro Ferrari</w:t>
      </w:r>
      <w:r w:rsidRPr="00313D9F">
        <w:rPr>
          <w:rFonts w:ascii="Arial" w:hAnsi="Arial" w:cs="Arial"/>
          <w:sz w:val="22"/>
          <w:szCs w:val="22"/>
        </w:rPr>
        <w:t xml:space="preserve"> –</w:t>
      </w:r>
      <w:r w:rsidRPr="00313D9F">
        <w:rPr>
          <w:rFonts w:ascii="Arial" w:hAnsi="Arial" w:cs="Arial"/>
          <w:i/>
          <w:iCs/>
          <w:sz w:val="22"/>
          <w:szCs w:val="22"/>
        </w:rPr>
        <w:t xml:space="preserve"> impone di andare oltre l’analisi di quanto è accaduto sinora e guardare in prospettiva nel medio e lungo termine. La crisi in atto è esogena rispetto all’economia: non a caso l’Emilia-Romagna ha reagito meglio delle attese alla fine del </w:t>
      </w:r>
      <w:proofErr w:type="spellStart"/>
      <w:r w:rsidRPr="00313D9F">
        <w:rPr>
          <w:rFonts w:ascii="Arial" w:hAnsi="Arial" w:cs="Arial"/>
          <w:i/>
          <w:iCs/>
          <w:sz w:val="22"/>
          <w:szCs w:val="22"/>
        </w:rPr>
        <w:t>lockdown</w:t>
      </w:r>
      <w:proofErr w:type="spellEnd"/>
      <w:r w:rsidRPr="00313D9F">
        <w:rPr>
          <w:rFonts w:ascii="Arial" w:hAnsi="Arial" w:cs="Arial"/>
          <w:i/>
          <w:iCs/>
          <w:sz w:val="22"/>
          <w:szCs w:val="22"/>
        </w:rPr>
        <w:t>, grazie alla tenuta della manifattura, alla vivacità delle filiere produttive e alla presenza di fondamentali solidi che saranno il nostro punto di forza quando usciremo dalla pandemia».</w:t>
      </w:r>
    </w:p>
    <w:p w14:paraId="124C5629" w14:textId="77777777" w:rsidR="00AC0C6D" w:rsidRPr="00313D9F" w:rsidRDefault="00AC0C6D" w:rsidP="00AC0C6D">
      <w:pPr>
        <w:jc w:val="both"/>
        <w:rPr>
          <w:rFonts w:ascii="Arial" w:hAnsi="Arial" w:cs="Arial"/>
          <w:sz w:val="22"/>
          <w:szCs w:val="22"/>
        </w:rPr>
      </w:pPr>
    </w:p>
    <w:p w14:paraId="15922343" w14:textId="77777777" w:rsidR="00AC0C6D" w:rsidRPr="00313D9F" w:rsidRDefault="00AC0C6D" w:rsidP="00AC0C6D">
      <w:pPr>
        <w:pStyle w:val="NormaleWeb"/>
        <w:spacing w:before="0" w:beforeAutospacing="0" w:after="0" w:afterAutospacing="0"/>
        <w:jc w:val="both"/>
        <w:rPr>
          <w:rFonts w:ascii="Arial" w:hAnsi="Arial" w:cs="Arial"/>
          <w:sz w:val="22"/>
          <w:szCs w:val="22"/>
        </w:rPr>
      </w:pPr>
      <w:r w:rsidRPr="00313D9F">
        <w:rPr>
          <w:rFonts w:ascii="Arial" w:hAnsi="Arial" w:cs="Arial"/>
          <w:sz w:val="22"/>
          <w:szCs w:val="22"/>
        </w:rPr>
        <w:t xml:space="preserve">Nel terzo trimestre 2020 il PIL italiano, grazie soprattutto alla ripresa dell’industria, è cresciuto del 16,1%. La crescita dei contagi dopo l’estate ha frenato la ripartenza, alimentando un clima di incertezza che impatta sulla fiducia di imprese e consumatori. Guardando all’Emilia-Romagna ci saranno certamente effetti negativi a breve e medio termine, ma la capacità di reazione, lo spirito imprenditoriale e la voglia di fare ci fanno comunque guardare al futuro con fiducia. </w:t>
      </w:r>
    </w:p>
    <w:p w14:paraId="225F75F1" w14:textId="77777777" w:rsidR="00AC0C6D" w:rsidRPr="00313D9F" w:rsidRDefault="00AC0C6D" w:rsidP="00AC0C6D">
      <w:pPr>
        <w:pStyle w:val="Testonormale"/>
        <w:jc w:val="both"/>
        <w:rPr>
          <w:rFonts w:ascii="Arial" w:hAnsi="Arial" w:cs="Arial"/>
          <w:i/>
          <w:iCs/>
          <w:sz w:val="22"/>
          <w:szCs w:val="22"/>
        </w:rPr>
      </w:pPr>
    </w:p>
    <w:p w14:paraId="433C65A8" w14:textId="6490C1FC" w:rsidR="00AC0C6D" w:rsidRPr="00313D9F" w:rsidRDefault="00AC0C6D" w:rsidP="00AC0C6D">
      <w:pPr>
        <w:pStyle w:val="Testonormale"/>
        <w:jc w:val="both"/>
        <w:rPr>
          <w:rFonts w:ascii="Arial" w:hAnsi="Arial" w:cs="Arial"/>
          <w:i/>
          <w:iCs/>
          <w:sz w:val="22"/>
          <w:szCs w:val="22"/>
        </w:rPr>
      </w:pPr>
      <w:r w:rsidRPr="00313D9F">
        <w:rPr>
          <w:rFonts w:ascii="Arial" w:hAnsi="Arial" w:cs="Arial"/>
          <w:i/>
          <w:iCs/>
          <w:sz w:val="22"/>
          <w:szCs w:val="22"/>
        </w:rPr>
        <w:t xml:space="preserve">«Nei prossimi anni </w:t>
      </w:r>
      <w:r w:rsidRPr="00313D9F">
        <w:rPr>
          <w:rFonts w:ascii="Arial" w:hAnsi="Arial" w:cs="Arial"/>
          <w:sz w:val="22"/>
          <w:szCs w:val="22"/>
        </w:rPr>
        <w:t>– aggiunge il Presidente Ferrari –</w:t>
      </w:r>
      <w:r w:rsidRPr="00313D9F">
        <w:rPr>
          <w:rFonts w:ascii="Arial" w:hAnsi="Arial" w:cs="Arial"/>
          <w:i/>
          <w:iCs/>
          <w:sz w:val="22"/>
          <w:szCs w:val="22"/>
        </w:rPr>
        <w:t xml:space="preserve"> vivremo certamente cambiamenti nei comportamenti, nelle abitudini di consumo, nel modo in cui le imprese riorganizzeranno produzione e servizi. Ad esempio</w:t>
      </w:r>
      <w:r w:rsidR="00313D9F" w:rsidRPr="00313D9F">
        <w:rPr>
          <w:rFonts w:ascii="Arial" w:hAnsi="Arial" w:cs="Arial"/>
          <w:i/>
          <w:iCs/>
          <w:sz w:val="22"/>
          <w:szCs w:val="22"/>
        </w:rPr>
        <w:t>,</w:t>
      </w:r>
      <w:r w:rsidRPr="00313D9F">
        <w:rPr>
          <w:rFonts w:ascii="Arial" w:hAnsi="Arial" w:cs="Arial"/>
          <w:i/>
          <w:iCs/>
          <w:sz w:val="22"/>
          <w:szCs w:val="22"/>
        </w:rPr>
        <w:t xml:space="preserve"> l’uso del digitale nella vita privata, nel lavoro e nelle Istituzioni resterà, pur se in modo nuovo, e potrà innovare settori strategici come sanità e formazione. Per questo dobbiamo partire dal Next Generation EU, dai Fondi strutturali e dal Piano nazionale, straordinarie opportunità se sapremo rilanciare la crescita, riformare in profondità le economie nazionali e di conseguenza l’economia europea. A livello regionale </w:t>
      </w:r>
      <w:r w:rsidRPr="00313D9F">
        <w:rPr>
          <w:rFonts w:ascii="Arial" w:hAnsi="Arial" w:cs="Arial"/>
          <w:sz w:val="22"/>
          <w:szCs w:val="22"/>
        </w:rPr>
        <w:t>– conclude il Presidente di Confindustria Emilia-Romagna –</w:t>
      </w:r>
      <w:r w:rsidRPr="00313D9F">
        <w:rPr>
          <w:rFonts w:ascii="Arial" w:hAnsi="Arial" w:cs="Arial"/>
          <w:i/>
          <w:iCs/>
          <w:sz w:val="22"/>
          <w:szCs w:val="22"/>
        </w:rPr>
        <w:t xml:space="preserve"> contiamo sul Patto per il Lavoro per delineare una visione di medio e lungo periodo in grado di sostenere la crescita, ma capace anche di individuare alcune vere priorità su cui puntare con decisione. Dobbiamo essere capaci di tradurre rapidamente le linee di intervento in investimenti pubblici e privati sulle reti materiali e immateriali, ricerca e innovazione, capitale umano e welfare, sostenibilità ambientale ed energetica. È il momento di prendere decisioni concrete e guardare con pragmatismo alle cose da fare ora».</w:t>
      </w:r>
    </w:p>
    <w:p w14:paraId="7F14C654" w14:textId="77777777" w:rsidR="00AC0C6D" w:rsidRPr="00313D9F" w:rsidRDefault="00AC0C6D" w:rsidP="00AC0C6D">
      <w:pPr>
        <w:tabs>
          <w:tab w:val="center" w:pos="4819"/>
          <w:tab w:val="right" w:pos="9638"/>
        </w:tabs>
        <w:jc w:val="both"/>
        <w:rPr>
          <w:rFonts w:ascii="Arial" w:hAnsi="Arial" w:cs="Arial"/>
          <w:sz w:val="22"/>
          <w:szCs w:val="22"/>
        </w:rPr>
      </w:pPr>
    </w:p>
    <w:p w14:paraId="3E13F083" w14:textId="490C07FC" w:rsidR="00471030" w:rsidRDefault="00471030" w:rsidP="00471030">
      <w:pPr>
        <w:pBdr>
          <w:bottom w:val="single" w:sz="4" w:space="1" w:color="auto"/>
        </w:pBdr>
        <w:tabs>
          <w:tab w:val="center" w:pos="4819"/>
          <w:tab w:val="right" w:pos="9638"/>
        </w:tabs>
        <w:autoSpaceDE w:val="0"/>
        <w:autoSpaceDN w:val="0"/>
        <w:spacing w:before="120"/>
        <w:jc w:val="both"/>
        <w:rPr>
          <w:rFonts w:ascii="Calibri" w:hAnsi="Calibri" w:cs="Tahoma"/>
          <w:b/>
          <w:bCs/>
          <w:szCs w:val="26"/>
        </w:rPr>
      </w:pPr>
    </w:p>
    <w:p w14:paraId="6D9B24DD" w14:textId="73E215B6" w:rsidR="00471030" w:rsidRDefault="00471030" w:rsidP="00471030">
      <w:pPr>
        <w:pBdr>
          <w:bottom w:val="single" w:sz="4" w:space="1" w:color="auto"/>
        </w:pBdr>
        <w:tabs>
          <w:tab w:val="center" w:pos="4819"/>
          <w:tab w:val="right" w:pos="9638"/>
        </w:tabs>
        <w:autoSpaceDE w:val="0"/>
        <w:autoSpaceDN w:val="0"/>
        <w:spacing w:before="120"/>
        <w:jc w:val="both"/>
        <w:rPr>
          <w:rFonts w:ascii="Calibri" w:hAnsi="Calibri" w:cs="Tahoma"/>
          <w:b/>
          <w:bCs/>
          <w:szCs w:val="26"/>
        </w:rPr>
      </w:pPr>
    </w:p>
    <w:p w14:paraId="4367E8D1" w14:textId="77777777" w:rsidR="00471030" w:rsidRPr="002E022C" w:rsidRDefault="00471030" w:rsidP="00471030">
      <w:pPr>
        <w:pBdr>
          <w:bottom w:val="single" w:sz="4" w:space="1" w:color="auto"/>
        </w:pBdr>
        <w:tabs>
          <w:tab w:val="center" w:pos="4819"/>
          <w:tab w:val="right" w:pos="9638"/>
        </w:tabs>
        <w:autoSpaceDE w:val="0"/>
        <w:autoSpaceDN w:val="0"/>
        <w:spacing w:before="120"/>
        <w:jc w:val="both"/>
        <w:rPr>
          <w:rFonts w:ascii="Calibri" w:hAnsi="Calibri" w:cs="Tahoma"/>
          <w:b/>
          <w:bCs/>
          <w:szCs w:val="26"/>
        </w:rPr>
      </w:pPr>
    </w:p>
    <w:p w14:paraId="1DFEAA3B" w14:textId="77777777" w:rsidR="00471030" w:rsidRPr="005864EC" w:rsidRDefault="00471030" w:rsidP="00471030">
      <w:pPr>
        <w:tabs>
          <w:tab w:val="center" w:pos="4819"/>
          <w:tab w:val="right" w:pos="9638"/>
        </w:tabs>
        <w:autoSpaceDE w:val="0"/>
        <w:autoSpaceDN w:val="0"/>
        <w:jc w:val="both"/>
        <w:rPr>
          <w:rFonts w:ascii="Calibri" w:hAnsi="Calibri" w:cs="Calibri"/>
          <w:b/>
          <w:bCs/>
          <w:szCs w:val="26"/>
        </w:rPr>
      </w:pPr>
    </w:p>
    <w:p w14:paraId="4DD56EB4" w14:textId="77777777" w:rsidR="00471030" w:rsidRPr="005864EC" w:rsidRDefault="00471030" w:rsidP="00471030">
      <w:pPr>
        <w:tabs>
          <w:tab w:val="center" w:pos="4819"/>
          <w:tab w:val="right" w:pos="9638"/>
        </w:tabs>
        <w:autoSpaceDE w:val="0"/>
        <w:autoSpaceDN w:val="0"/>
        <w:jc w:val="both"/>
        <w:rPr>
          <w:rFonts w:ascii="Calibri" w:hAnsi="Calibri" w:cs="Calibri"/>
          <w:b/>
          <w:bCs/>
          <w:sz w:val="18"/>
          <w:szCs w:val="24"/>
        </w:rPr>
      </w:pPr>
      <w:r w:rsidRPr="005864EC">
        <w:rPr>
          <w:rFonts w:ascii="Calibri" w:hAnsi="Calibri" w:cs="Calibri"/>
          <w:b/>
          <w:bCs/>
          <w:sz w:val="18"/>
          <w:szCs w:val="24"/>
        </w:rPr>
        <w:t>Uffici stampa</w:t>
      </w:r>
    </w:p>
    <w:p w14:paraId="1004BDFE" w14:textId="77777777" w:rsidR="00471030" w:rsidRPr="005864EC" w:rsidRDefault="00471030" w:rsidP="00471030">
      <w:pPr>
        <w:tabs>
          <w:tab w:val="center" w:pos="4819"/>
          <w:tab w:val="right" w:pos="9638"/>
        </w:tabs>
        <w:autoSpaceDE w:val="0"/>
        <w:autoSpaceDN w:val="0"/>
        <w:jc w:val="both"/>
        <w:rPr>
          <w:rFonts w:ascii="Calibri" w:hAnsi="Calibri" w:cs="Calibri"/>
          <w:b/>
          <w:bCs/>
          <w:sz w:val="18"/>
          <w:szCs w:val="24"/>
        </w:rPr>
      </w:pPr>
    </w:p>
    <w:p w14:paraId="20F98182" w14:textId="77777777" w:rsidR="00471030" w:rsidRPr="005864EC" w:rsidRDefault="00471030" w:rsidP="00471030">
      <w:pPr>
        <w:autoSpaceDE w:val="0"/>
        <w:autoSpaceDN w:val="0"/>
        <w:adjustRightInd w:val="0"/>
        <w:jc w:val="both"/>
        <w:rPr>
          <w:rFonts w:ascii="Calibri" w:hAnsi="Calibri" w:cs="Calibri"/>
          <w:b/>
          <w:bCs/>
          <w:i/>
          <w:sz w:val="18"/>
          <w:szCs w:val="24"/>
        </w:rPr>
      </w:pPr>
      <w:r w:rsidRPr="005864EC">
        <w:rPr>
          <w:rFonts w:ascii="Calibri" w:hAnsi="Calibri" w:cs="Calibri"/>
          <w:b/>
          <w:bCs/>
          <w:i/>
          <w:sz w:val="18"/>
          <w:szCs w:val="24"/>
        </w:rPr>
        <w:t>UNIONE REGIONALE DELLE CAMERE DI COMMERCIO DELL’EMILIA-ROMAGNA</w:t>
      </w:r>
    </w:p>
    <w:p w14:paraId="1EEA0F9A" w14:textId="77777777" w:rsidR="00471030" w:rsidRPr="005864EC" w:rsidRDefault="00471030" w:rsidP="00471030">
      <w:pPr>
        <w:autoSpaceDE w:val="0"/>
        <w:autoSpaceDN w:val="0"/>
        <w:adjustRightInd w:val="0"/>
        <w:jc w:val="both"/>
        <w:rPr>
          <w:rFonts w:ascii="Calibri" w:hAnsi="Calibri" w:cs="Calibri"/>
          <w:b/>
          <w:bCs/>
          <w:i/>
          <w:sz w:val="18"/>
          <w:szCs w:val="24"/>
        </w:rPr>
      </w:pPr>
      <w:r w:rsidRPr="005864EC">
        <w:rPr>
          <w:rFonts w:ascii="Calibri" w:hAnsi="Calibri" w:cs="Calibri"/>
          <w:bCs/>
          <w:i/>
          <w:sz w:val="18"/>
          <w:szCs w:val="24"/>
        </w:rPr>
        <w:t>Giuseppe Sangiorgi</w:t>
      </w:r>
      <w:r w:rsidRPr="005864EC">
        <w:rPr>
          <w:rFonts w:ascii="Calibri" w:hAnsi="Calibri" w:cs="Calibri"/>
          <w:b/>
          <w:bCs/>
          <w:i/>
          <w:sz w:val="18"/>
          <w:szCs w:val="24"/>
        </w:rPr>
        <w:t xml:space="preserve"> </w:t>
      </w:r>
      <w:r w:rsidRPr="005864EC">
        <w:rPr>
          <w:rFonts w:ascii="Calibri" w:hAnsi="Calibri" w:cs="Calibri"/>
          <w:i/>
          <w:iCs/>
          <w:sz w:val="18"/>
          <w:szCs w:val="24"/>
        </w:rPr>
        <w:t xml:space="preserve">– </w:t>
      </w:r>
      <w:hyperlink r:id="rId11" w:history="1">
        <w:r w:rsidRPr="005864EC">
          <w:rPr>
            <w:rFonts w:ascii="Calibri" w:hAnsi="Calibri" w:cs="Calibri"/>
            <w:i/>
            <w:color w:val="0000FF"/>
            <w:sz w:val="18"/>
            <w:szCs w:val="24"/>
            <w:u w:val="single"/>
          </w:rPr>
          <w:t>giuseppe.sangiorgi@rer.camcom.it</w:t>
        </w:r>
      </w:hyperlink>
      <w:r w:rsidRPr="005864EC">
        <w:rPr>
          <w:rFonts w:ascii="Calibri" w:hAnsi="Calibri" w:cs="Calibri"/>
          <w:i/>
          <w:sz w:val="18"/>
          <w:szCs w:val="24"/>
        </w:rPr>
        <w:t xml:space="preserve">  tel. 051 </w:t>
      </w:r>
      <w:proofErr w:type="gramStart"/>
      <w:r w:rsidRPr="005864EC">
        <w:rPr>
          <w:rFonts w:ascii="Calibri" w:hAnsi="Calibri" w:cs="Calibri"/>
          <w:i/>
          <w:sz w:val="18"/>
          <w:szCs w:val="24"/>
        </w:rPr>
        <w:t>6377026  –</w:t>
      </w:r>
      <w:proofErr w:type="gramEnd"/>
      <w:r w:rsidRPr="005864EC">
        <w:rPr>
          <w:rFonts w:ascii="Calibri" w:hAnsi="Calibri" w:cs="Calibri"/>
          <w:i/>
          <w:sz w:val="18"/>
          <w:szCs w:val="24"/>
        </w:rPr>
        <w:t xml:space="preserve"> 338 7462356</w:t>
      </w:r>
    </w:p>
    <w:p w14:paraId="14654357" w14:textId="77777777" w:rsidR="00471030" w:rsidRPr="005864EC" w:rsidRDefault="00471030" w:rsidP="00471030">
      <w:pPr>
        <w:autoSpaceDE w:val="0"/>
        <w:autoSpaceDN w:val="0"/>
        <w:adjustRightInd w:val="0"/>
        <w:jc w:val="both"/>
        <w:rPr>
          <w:rFonts w:ascii="Calibri" w:hAnsi="Calibri" w:cs="Calibri"/>
          <w:b/>
          <w:bCs/>
          <w:i/>
          <w:sz w:val="18"/>
          <w:szCs w:val="24"/>
        </w:rPr>
      </w:pPr>
    </w:p>
    <w:p w14:paraId="0BD52385" w14:textId="77777777" w:rsidR="00471030" w:rsidRPr="005864EC" w:rsidRDefault="00471030" w:rsidP="00471030">
      <w:pPr>
        <w:autoSpaceDE w:val="0"/>
        <w:autoSpaceDN w:val="0"/>
        <w:adjustRightInd w:val="0"/>
        <w:jc w:val="both"/>
        <w:rPr>
          <w:rFonts w:ascii="Calibri" w:hAnsi="Calibri" w:cs="Calibri"/>
          <w:b/>
          <w:bCs/>
          <w:i/>
          <w:sz w:val="18"/>
          <w:szCs w:val="24"/>
        </w:rPr>
      </w:pPr>
      <w:r w:rsidRPr="005864EC">
        <w:rPr>
          <w:rFonts w:ascii="Calibri" w:hAnsi="Calibri" w:cs="Calibri"/>
          <w:b/>
          <w:bCs/>
          <w:i/>
          <w:sz w:val="18"/>
          <w:szCs w:val="24"/>
        </w:rPr>
        <w:t>INTESA SANPAOLO</w:t>
      </w:r>
    </w:p>
    <w:p w14:paraId="0AC060AA" w14:textId="77777777" w:rsidR="00471030" w:rsidRPr="005864EC" w:rsidRDefault="00471030" w:rsidP="00471030">
      <w:pPr>
        <w:autoSpaceDE w:val="0"/>
        <w:autoSpaceDN w:val="0"/>
        <w:adjustRightInd w:val="0"/>
        <w:jc w:val="both"/>
        <w:rPr>
          <w:rFonts w:ascii="Calibri" w:hAnsi="Calibri" w:cs="Calibri"/>
          <w:i/>
          <w:color w:val="222222"/>
          <w:sz w:val="18"/>
          <w:szCs w:val="18"/>
        </w:rPr>
      </w:pPr>
      <w:r w:rsidRPr="005864EC">
        <w:rPr>
          <w:rFonts w:ascii="Calibri" w:hAnsi="Calibri" w:cs="Calibri"/>
          <w:i/>
          <w:sz w:val="18"/>
          <w:szCs w:val="24"/>
        </w:rPr>
        <w:t xml:space="preserve">Andrea </w:t>
      </w:r>
      <w:proofErr w:type="gramStart"/>
      <w:r w:rsidRPr="005864EC">
        <w:rPr>
          <w:rFonts w:ascii="Calibri" w:hAnsi="Calibri" w:cs="Calibri"/>
          <w:i/>
          <w:sz w:val="18"/>
          <w:szCs w:val="24"/>
        </w:rPr>
        <w:t>Brunori</w:t>
      </w:r>
      <w:r w:rsidRPr="005864EC">
        <w:rPr>
          <w:rFonts w:ascii="Calibri" w:hAnsi="Calibri" w:cs="Calibri"/>
          <w:b/>
          <w:bCs/>
          <w:i/>
          <w:sz w:val="18"/>
          <w:szCs w:val="24"/>
        </w:rPr>
        <w:t xml:space="preserve">  </w:t>
      </w:r>
      <w:r w:rsidRPr="005864EC">
        <w:rPr>
          <w:rFonts w:ascii="Calibri" w:hAnsi="Calibri" w:cs="Calibri"/>
          <w:i/>
          <w:iCs/>
          <w:sz w:val="18"/>
          <w:szCs w:val="24"/>
        </w:rPr>
        <w:t>–</w:t>
      </w:r>
      <w:proofErr w:type="gramEnd"/>
      <w:r w:rsidRPr="005864EC">
        <w:rPr>
          <w:rFonts w:ascii="Calibri" w:hAnsi="Calibri" w:cs="Calibri"/>
          <w:i/>
          <w:iCs/>
          <w:sz w:val="18"/>
          <w:szCs w:val="24"/>
        </w:rPr>
        <w:t xml:space="preserve"> </w:t>
      </w:r>
      <w:r w:rsidRPr="005864EC">
        <w:rPr>
          <w:rFonts w:ascii="Calibri" w:hAnsi="Calibri" w:cs="Calibri"/>
          <w:b/>
          <w:bCs/>
          <w:i/>
          <w:sz w:val="18"/>
          <w:szCs w:val="24"/>
        </w:rPr>
        <w:t xml:space="preserve"> </w:t>
      </w:r>
      <w:hyperlink r:id="rId12" w:history="1">
        <w:r w:rsidRPr="005864EC">
          <w:rPr>
            <w:rFonts w:ascii="Calibri" w:hAnsi="Calibri" w:cs="Calibri"/>
            <w:i/>
            <w:color w:val="1155CC"/>
            <w:sz w:val="18"/>
            <w:szCs w:val="18"/>
            <w:u w:val="single"/>
          </w:rPr>
          <w:t>andrea.brunori@intesasanpaolo.com</w:t>
        </w:r>
      </w:hyperlink>
      <w:r w:rsidRPr="005864EC">
        <w:rPr>
          <w:rFonts w:ascii="Calibri" w:hAnsi="Calibri" w:cs="Calibri"/>
          <w:i/>
          <w:color w:val="1155CC"/>
          <w:sz w:val="18"/>
          <w:szCs w:val="18"/>
          <w:u w:val="single"/>
        </w:rPr>
        <w:t xml:space="preserve"> </w:t>
      </w:r>
      <w:r w:rsidRPr="005864EC">
        <w:rPr>
          <w:rFonts w:ascii="Calibri" w:hAnsi="Calibri" w:cs="Calibri"/>
          <w:i/>
          <w:color w:val="222222"/>
          <w:sz w:val="18"/>
          <w:szCs w:val="18"/>
        </w:rPr>
        <w:t xml:space="preserve">  tel. 366 6960549</w:t>
      </w:r>
    </w:p>
    <w:p w14:paraId="114907D8" w14:textId="77777777" w:rsidR="00471030" w:rsidRPr="005864EC" w:rsidRDefault="00471030" w:rsidP="00471030">
      <w:pPr>
        <w:autoSpaceDE w:val="0"/>
        <w:autoSpaceDN w:val="0"/>
        <w:adjustRightInd w:val="0"/>
        <w:jc w:val="both"/>
        <w:rPr>
          <w:rFonts w:ascii="Calibri" w:hAnsi="Calibri" w:cs="Calibri"/>
          <w:b/>
          <w:bCs/>
          <w:i/>
          <w:sz w:val="18"/>
          <w:szCs w:val="24"/>
        </w:rPr>
      </w:pPr>
    </w:p>
    <w:p w14:paraId="39BE91C8" w14:textId="77777777" w:rsidR="00471030" w:rsidRPr="005864EC" w:rsidRDefault="00471030" w:rsidP="00471030">
      <w:pPr>
        <w:autoSpaceDE w:val="0"/>
        <w:autoSpaceDN w:val="0"/>
        <w:adjustRightInd w:val="0"/>
        <w:jc w:val="both"/>
        <w:rPr>
          <w:rFonts w:ascii="Calibri" w:hAnsi="Calibri" w:cs="Calibri"/>
          <w:b/>
          <w:bCs/>
          <w:i/>
          <w:sz w:val="18"/>
          <w:szCs w:val="24"/>
        </w:rPr>
      </w:pPr>
      <w:r w:rsidRPr="005864EC">
        <w:rPr>
          <w:rFonts w:ascii="Calibri" w:hAnsi="Calibri" w:cs="Calibri"/>
          <w:b/>
          <w:bCs/>
          <w:i/>
          <w:sz w:val="18"/>
          <w:szCs w:val="24"/>
        </w:rPr>
        <w:t>CONFINDUSTRIA EMILIA-ROMAGNA</w:t>
      </w:r>
    </w:p>
    <w:p w14:paraId="5EEB74DB" w14:textId="77777777" w:rsidR="00471030" w:rsidRPr="005864EC" w:rsidRDefault="00471030" w:rsidP="00471030">
      <w:pPr>
        <w:autoSpaceDE w:val="0"/>
        <w:autoSpaceDN w:val="0"/>
        <w:adjustRightInd w:val="0"/>
        <w:jc w:val="both"/>
        <w:rPr>
          <w:rFonts w:ascii="Calibri" w:hAnsi="Calibri" w:cs="Calibri"/>
          <w:i/>
          <w:sz w:val="18"/>
          <w:szCs w:val="24"/>
        </w:rPr>
      </w:pPr>
      <w:r w:rsidRPr="005864EC">
        <w:rPr>
          <w:rFonts w:ascii="Calibri" w:hAnsi="Calibri" w:cs="Calibri"/>
          <w:bCs/>
          <w:i/>
          <w:sz w:val="18"/>
          <w:szCs w:val="24"/>
        </w:rPr>
        <w:t>Marina Castellano</w:t>
      </w:r>
      <w:r w:rsidRPr="005864EC">
        <w:rPr>
          <w:rFonts w:ascii="Calibri" w:hAnsi="Calibri" w:cs="Calibri"/>
          <w:i/>
          <w:sz w:val="18"/>
          <w:szCs w:val="24"/>
        </w:rPr>
        <w:t xml:space="preserve"> </w:t>
      </w:r>
      <w:r w:rsidRPr="005864EC">
        <w:rPr>
          <w:rFonts w:ascii="Calibri" w:hAnsi="Calibri" w:cs="Calibri"/>
          <w:i/>
          <w:iCs/>
          <w:sz w:val="18"/>
          <w:szCs w:val="24"/>
        </w:rPr>
        <w:t xml:space="preserve">– </w:t>
      </w:r>
      <w:hyperlink r:id="rId13" w:history="1">
        <w:r w:rsidRPr="005864EC">
          <w:rPr>
            <w:rFonts w:ascii="Calibri" w:hAnsi="Calibri" w:cs="Calibri"/>
            <w:i/>
            <w:color w:val="0000FF"/>
            <w:sz w:val="18"/>
            <w:szCs w:val="24"/>
            <w:u w:val="single"/>
          </w:rPr>
          <w:t>comunicazione@confind.emr.it</w:t>
        </w:r>
      </w:hyperlink>
      <w:r w:rsidRPr="005864EC">
        <w:rPr>
          <w:rFonts w:ascii="Calibri" w:hAnsi="Calibri" w:cs="Calibri"/>
          <w:i/>
          <w:sz w:val="18"/>
          <w:szCs w:val="24"/>
        </w:rPr>
        <w:t xml:space="preserve">  tel. 051 3399950 – 338 9995290</w:t>
      </w:r>
    </w:p>
    <w:p w14:paraId="09EECF2D" w14:textId="77777777" w:rsidR="00471030" w:rsidRPr="005864EC" w:rsidRDefault="00471030" w:rsidP="00471030">
      <w:pPr>
        <w:autoSpaceDE w:val="0"/>
        <w:autoSpaceDN w:val="0"/>
        <w:adjustRightInd w:val="0"/>
        <w:jc w:val="both"/>
        <w:rPr>
          <w:rFonts w:ascii="Calibri" w:hAnsi="Calibri" w:cs="Calibri"/>
          <w:bCs/>
        </w:rPr>
      </w:pPr>
    </w:p>
    <w:p w14:paraId="5B097EB9" w14:textId="77777777" w:rsidR="00AA61B3" w:rsidRPr="00313D9F" w:rsidRDefault="00AA61B3" w:rsidP="00AA61B3">
      <w:pPr>
        <w:rPr>
          <w:rFonts w:ascii="Arial" w:hAnsi="Arial" w:cs="Arial"/>
          <w:sz w:val="22"/>
          <w:szCs w:val="22"/>
        </w:rPr>
      </w:pPr>
    </w:p>
    <w:sectPr w:rsidR="00AA61B3" w:rsidRPr="00313D9F" w:rsidSect="00674B96">
      <w:headerReference w:type="even" r:id="rId14"/>
      <w:headerReference w:type="default" r:id="rId15"/>
      <w:footerReference w:type="even" r:id="rId16"/>
      <w:footerReference w:type="default" r:id="rId17"/>
      <w:headerReference w:type="first" r:id="rId18"/>
      <w:footerReference w:type="first" r:id="rId19"/>
      <w:pgSz w:w="11907" w:h="16840" w:code="9"/>
      <w:pgMar w:top="709" w:right="992" w:bottom="567" w:left="1134" w:header="357" w:footer="56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12579A" w14:textId="77777777" w:rsidR="00455D8A" w:rsidRDefault="00455D8A">
      <w:r>
        <w:separator/>
      </w:r>
    </w:p>
  </w:endnote>
  <w:endnote w:type="continuationSeparator" w:id="0">
    <w:p w14:paraId="1E6F5691" w14:textId="77777777" w:rsidR="00455D8A" w:rsidRDefault="00455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ooper BlkOul BT">
    <w:altName w:val="Courier New"/>
    <w:charset w:val="00"/>
    <w:family w:val="decorative"/>
    <w:pitch w:val="variable"/>
    <w:sig w:usb0="00000007"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7CA14" w14:textId="77777777" w:rsidR="00464854" w:rsidRDefault="0046485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2E803" w14:textId="77777777" w:rsidR="00464854" w:rsidRDefault="00464854">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AA349D" w14:textId="77777777" w:rsidR="00464854" w:rsidRDefault="0046485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CE7EEB" w14:textId="77777777" w:rsidR="00455D8A" w:rsidRDefault="00455D8A">
      <w:r>
        <w:separator/>
      </w:r>
    </w:p>
  </w:footnote>
  <w:footnote w:type="continuationSeparator" w:id="0">
    <w:p w14:paraId="406E4AD0" w14:textId="77777777" w:rsidR="00455D8A" w:rsidRDefault="00455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C59BF" w14:textId="77777777" w:rsidR="00AB480C" w:rsidRDefault="00AB480C">
    <w:pPr>
      <w:pStyle w:val="Intestazione"/>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578BD053" w14:textId="77777777" w:rsidR="00AB480C" w:rsidRDefault="00AB480C">
    <w:pPr>
      <w:pStyle w:val="Intestazion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D3DF5A" w14:textId="77777777" w:rsidR="00AB480C" w:rsidRPr="00992351" w:rsidRDefault="00AB480C" w:rsidP="00C74D5B">
    <w:pPr>
      <w:pStyle w:val="Intestazione"/>
      <w:framePr w:w="400" w:wrap="around" w:vAnchor="text" w:hAnchor="page" w:x="10636" w:y="-101"/>
      <w:rPr>
        <w:rStyle w:val="Numeropagina"/>
        <w:rFonts w:ascii="Arial" w:hAnsi="Arial" w:cs="Arial"/>
        <w:sz w:val="18"/>
      </w:rPr>
    </w:pPr>
    <w:r>
      <w:rPr>
        <w:rStyle w:val="Numeropagina"/>
      </w:rPr>
      <w:t xml:space="preserve">  </w:t>
    </w:r>
    <w:r>
      <w:rPr>
        <w:rStyle w:val="Numeropagina"/>
        <w:rFonts w:ascii="Tahoma" w:hAnsi="Tahoma" w:cs="Tahoma"/>
      </w:rPr>
      <w:t xml:space="preserve"> </w:t>
    </w:r>
    <w:r w:rsidRPr="00992351">
      <w:rPr>
        <w:rStyle w:val="Numeropagina"/>
        <w:rFonts w:ascii="Arial" w:hAnsi="Arial" w:cs="Arial"/>
        <w:sz w:val="18"/>
      </w:rPr>
      <w:fldChar w:fldCharType="begin"/>
    </w:r>
    <w:r w:rsidRPr="00992351">
      <w:rPr>
        <w:rStyle w:val="Numeropagina"/>
        <w:rFonts w:ascii="Arial" w:hAnsi="Arial" w:cs="Arial"/>
        <w:sz w:val="18"/>
      </w:rPr>
      <w:instrText xml:space="preserve">PAGE  </w:instrText>
    </w:r>
    <w:r w:rsidRPr="00992351">
      <w:rPr>
        <w:rStyle w:val="Numeropagina"/>
        <w:rFonts w:ascii="Arial" w:hAnsi="Arial" w:cs="Arial"/>
        <w:sz w:val="18"/>
      </w:rPr>
      <w:fldChar w:fldCharType="separate"/>
    </w:r>
    <w:r w:rsidR="00516827">
      <w:rPr>
        <w:rStyle w:val="Numeropagina"/>
        <w:rFonts w:ascii="Arial" w:hAnsi="Arial" w:cs="Arial"/>
        <w:noProof/>
        <w:sz w:val="18"/>
      </w:rPr>
      <w:t>4</w:t>
    </w:r>
    <w:r w:rsidRPr="00992351">
      <w:rPr>
        <w:rStyle w:val="Numeropagina"/>
        <w:rFonts w:ascii="Arial" w:hAnsi="Arial" w:cs="Arial"/>
        <w:sz w:val="18"/>
      </w:rPr>
      <w:fldChar w:fldCharType="end"/>
    </w:r>
  </w:p>
  <w:p w14:paraId="532C5869" w14:textId="77777777" w:rsidR="00AB480C" w:rsidRDefault="00AB480C">
    <w:pPr>
      <w:pStyle w:val="Intestazione"/>
      <w:ind w:right="360"/>
      <w:rPr>
        <w:rFonts w:ascii="Tahoma" w:hAnsi="Tahoma" w:cs="Tahom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CD44F" w14:textId="77777777" w:rsidR="00464854" w:rsidRDefault="0046485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DF1EB6"/>
    <w:multiLevelType w:val="hybridMultilevel"/>
    <w:tmpl w:val="1D6042E0"/>
    <w:lvl w:ilvl="0" w:tplc="B7B8AD74">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B472D1"/>
    <w:multiLevelType w:val="hybridMultilevel"/>
    <w:tmpl w:val="F8AC600E"/>
    <w:lvl w:ilvl="0" w:tplc="62EA0F98">
      <w:start w:val="1"/>
      <w:numFmt w:val="bullet"/>
      <w:lvlText w:val=""/>
      <w:lvlJc w:val="left"/>
      <w:pPr>
        <w:ind w:left="720" w:hanging="360"/>
      </w:pPr>
      <w:rPr>
        <w:rFonts w:ascii="Wingdings" w:hAnsi="Wingdings"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EA46145"/>
    <w:multiLevelType w:val="hybridMultilevel"/>
    <w:tmpl w:val="D44E2A6E"/>
    <w:lvl w:ilvl="0" w:tplc="03E0F1FE">
      <w:start w:val="1"/>
      <w:numFmt w:val="bullet"/>
      <w:lvlText w:val=""/>
      <w:lvlJc w:val="left"/>
      <w:pPr>
        <w:tabs>
          <w:tab w:val="num" w:pos="720"/>
        </w:tabs>
        <w:ind w:left="720" w:hanging="360"/>
      </w:pPr>
      <w:rPr>
        <w:rFonts w:ascii="Symbol" w:hAnsi="Symbol" w:hint="default"/>
      </w:rPr>
    </w:lvl>
    <w:lvl w:ilvl="1" w:tplc="4728409C" w:tentative="1">
      <w:start w:val="1"/>
      <w:numFmt w:val="bullet"/>
      <w:lvlText w:val=""/>
      <w:lvlJc w:val="left"/>
      <w:pPr>
        <w:tabs>
          <w:tab w:val="num" w:pos="1440"/>
        </w:tabs>
        <w:ind w:left="1440" w:hanging="360"/>
      </w:pPr>
      <w:rPr>
        <w:rFonts w:ascii="Symbol" w:hAnsi="Symbol" w:hint="default"/>
      </w:rPr>
    </w:lvl>
    <w:lvl w:ilvl="2" w:tplc="FC642ADE" w:tentative="1">
      <w:start w:val="1"/>
      <w:numFmt w:val="bullet"/>
      <w:lvlText w:val=""/>
      <w:lvlJc w:val="left"/>
      <w:pPr>
        <w:tabs>
          <w:tab w:val="num" w:pos="2160"/>
        </w:tabs>
        <w:ind w:left="2160" w:hanging="360"/>
      </w:pPr>
      <w:rPr>
        <w:rFonts w:ascii="Symbol" w:hAnsi="Symbol" w:hint="default"/>
      </w:rPr>
    </w:lvl>
    <w:lvl w:ilvl="3" w:tplc="00565502" w:tentative="1">
      <w:start w:val="1"/>
      <w:numFmt w:val="bullet"/>
      <w:lvlText w:val=""/>
      <w:lvlJc w:val="left"/>
      <w:pPr>
        <w:tabs>
          <w:tab w:val="num" w:pos="2880"/>
        </w:tabs>
        <w:ind w:left="2880" w:hanging="360"/>
      </w:pPr>
      <w:rPr>
        <w:rFonts w:ascii="Symbol" w:hAnsi="Symbol" w:hint="default"/>
      </w:rPr>
    </w:lvl>
    <w:lvl w:ilvl="4" w:tplc="98649AB2" w:tentative="1">
      <w:start w:val="1"/>
      <w:numFmt w:val="bullet"/>
      <w:lvlText w:val=""/>
      <w:lvlJc w:val="left"/>
      <w:pPr>
        <w:tabs>
          <w:tab w:val="num" w:pos="3600"/>
        </w:tabs>
        <w:ind w:left="3600" w:hanging="360"/>
      </w:pPr>
      <w:rPr>
        <w:rFonts w:ascii="Symbol" w:hAnsi="Symbol" w:hint="default"/>
      </w:rPr>
    </w:lvl>
    <w:lvl w:ilvl="5" w:tplc="14F671E8" w:tentative="1">
      <w:start w:val="1"/>
      <w:numFmt w:val="bullet"/>
      <w:lvlText w:val=""/>
      <w:lvlJc w:val="left"/>
      <w:pPr>
        <w:tabs>
          <w:tab w:val="num" w:pos="4320"/>
        </w:tabs>
        <w:ind w:left="4320" w:hanging="360"/>
      </w:pPr>
      <w:rPr>
        <w:rFonts w:ascii="Symbol" w:hAnsi="Symbol" w:hint="default"/>
      </w:rPr>
    </w:lvl>
    <w:lvl w:ilvl="6" w:tplc="55368C38" w:tentative="1">
      <w:start w:val="1"/>
      <w:numFmt w:val="bullet"/>
      <w:lvlText w:val=""/>
      <w:lvlJc w:val="left"/>
      <w:pPr>
        <w:tabs>
          <w:tab w:val="num" w:pos="5040"/>
        </w:tabs>
        <w:ind w:left="5040" w:hanging="360"/>
      </w:pPr>
      <w:rPr>
        <w:rFonts w:ascii="Symbol" w:hAnsi="Symbol" w:hint="default"/>
      </w:rPr>
    </w:lvl>
    <w:lvl w:ilvl="7" w:tplc="E1645888" w:tentative="1">
      <w:start w:val="1"/>
      <w:numFmt w:val="bullet"/>
      <w:lvlText w:val=""/>
      <w:lvlJc w:val="left"/>
      <w:pPr>
        <w:tabs>
          <w:tab w:val="num" w:pos="5760"/>
        </w:tabs>
        <w:ind w:left="5760" w:hanging="360"/>
      </w:pPr>
      <w:rPr>
        <w:rFonts w:ascii="Symbol" w:hAnsi="Symbol" w:hint="default"/>
      </w:rPr>
    </w:lvl>
    <w:lvl w:ilvl="8" w:tplc="E3C81AF4"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5175AE6"/>
    <w:multiLevelType w:val="hybridMultilevel"/>
    <w:tmpl w:val="F58CABDC"/>
    <w:lvl w:ilvl="0" w:tplc="48ECD34A">
      <w:start w:val="1"/>
      <w:numFmt w:val="bullet"/>
      <w:lvlText w:val=""/>
      <w:lvlJc w:val="left"/>
      <w:pPr>
        <w:ind w:left="1428" w:hanging="360"/>
      </w:pPr>
      <w:rPr>
        <w:rFonts w:ascii="Wingdings" w:hAnsi="Wingdings" w:hint="default"/>
        <w:sz w:val="20"/>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4" w15:restartNumberingAfterBreak="0">
    <w:nsid w:val="17FC4A78"/>
    <w:multiLevelType w:val="hybridMultilevel"/>
    <w:tmpl w:val="68AE5C5C"/>
    <w:lvl w:ilvl="0" w:tplc="64C2E0E6">
      <w:start w:val="1"/>
      <w:numFmt w:val="bullet"/>
      <w:lvlText w:val="-"/>
      <w:lvlJc w:val="left"/>
      <w:pPr>
        <w:tabs>
          <w:tab w:val="num" w:pos="360"/>
        </w:tabs>
        <w:ind w:left="360" w:hanging="432"/>
      </w:pPr>
      <w:rPr>
        <w:rFont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CE185D"/>
    <w:multiLevelType w:val="hybridMultilevel"/>
    <w:tmpl w:val="BCA6E672"/>
    <w:lvl w:ilvl="0" w:tplc="C2329930">
      <w:start w:val="1"/>
      <w:numFmt w:val="bullet"/>
      <w:lvlText w:val=""/>
      <w:lvlJc w:val="left"/>
      <w:pPr>
        <w:tabs>
          <w:tab w:val="num" w:pos="984"/>
        </w:tabs>
        <w:ind w:left="964" w:hanging="340"/>
      </w:pPr>
      <w:rPr>
        <w:rFonts w:ascii="Symbol" w:hAnsi="Symbol" w:hint="default"/>
        <w:sz w:val="20"/>
      </w:rPr>
    </w:lvl>
    <w:lvl w:ilvl="1" w:tplc="04100003" w:tentative="1">
      <w:start w:val="1"/>
      <w:numFmt w:val="bullet"/>
      <w:lvlText w:val="o"/>
      <w:lvlJc w:val="left"/>
      <w:pPr>
        <w:tabs>
          <w:tab w:val="num" w:pos="2064"/>
        </w:tabs>
        <w:ind w:left="2064" w:hanging="360"/>
      </w:pPr>
      <w:rPr>
        <w:rFonts w:ascii="Courier New" w:hAnsi="Courier New" w:hint="default"/>
      </w:rPr>
    </w:lvl>
    <w:lvl w:ilvl="2" w:tplc="04100005" w:tentative="1">
      <w:start w:val="1"/>
      <w:numFmt w:val="bullet"/>
      <w:lvlText w:val=""/>
      <w:lvlJc w:val="left"/>
      <w:pPr>
        <w:tabs>
          <w:tab w:val="num" w:pos="2784"/>
        </w:tabs>
        <w:ind w:left="2784" w:hanging="360"/>
      </w:pPr>
      <w:rPr>
        <w:rFonts w:ascii="Wingdings" w:hAnsi="Wingdings" w:hint="default"/>
      </w:rPr>
    </w:lvl>
    <w:lvl w:ilvl="3" w:tplc="04100001" w:tentative="1">
      <w:start w:val="1"/>
      <w:numFmt w:val="bullet"/>
      <w:lvlText w:val=""/>
      <w:lvlJc w:val="left"/>
      <w:pPr>
        <w:tabs>
          <w:tab w:val="num" w:pos="3504"/>
        </w:tabs>
        <w:ind w:left="3504" w:hanging="360"/>
      </w:pPr>
      <w:rPr>
        <w:rFonts w:ascii="Symbol" w:hAnsi="Symbol" w:hint="default"/>
      </w:rPr>
    </w:lvl>
    <w:lvl w:ilvl="4" w:tplc="04100003" w:tentative="1">
      <w:start w:val="1"/>
      <w:numFmt w:val="bullet"/>
      <w:lvlText w:val="o"/>
      <w:lvlJc w:val="left"/>
      <w:pPr>
        <w:tabs>
          <w:tab w:val="num" w:pos="4224"/>
        </w:tabs>
        <w:ind w:left="4224" w:hanging="360"/>
      </w:pPr>
      <w:rPr>
        <w:rFonts w:ascii="Courier New" w:hAnsi="Courier New" w:hint="default"/>
      </w:rPr>
    </w:lvl>
    <w:lvl w:ilvl="5" w:tplc="04100005" w:tentative="1">
      <w:start w:val="1"/>
      <w:numFmt w:val="bullet"/>
      <w:lvlText w:val=""/>
      <w:lvlJc w:val="left"/>
      <w:pPr>
        <w:tabs>
          <w:tab w:val="num" w:pos="4944"/>
        </w:tabs>
        <w:ind w:left="4944" w:hanging="360"/>
      </w:pPr>
      <w:rPr>
        <w:rFonts w:ascii="Wingdings" w:hAnsi="Wingdings" w:hint="default"/>
      </w:rPr>
    </w:lvl>
    <w:lvl w:ilvl="6" w:tplc="04100001" w:tentative="1">
      <w:start w:val="1"/>
      <w:numFmt w:val="bullet"/>
      <w:lvlText w:val=""/>
      <w:lvlJc w:val="left"/>
      <w:pPr>
        <w:tabs>
          <w:tab w:val="num" w:pos="5664"/>
        </w:tabs>
        <w:ind w:left="5664" w:hanging="360"/>
      </w:pPr>
      <w:rPr>
        <w:rFonts w:ascii="Symbol" w:hAnsi="Symbol" w:hint="default"/>
      </w:rPr>
    </w:lvl>
    <w:lvl w:ilvl="7" w:tplc="04100003" w:tentative="1">
      <w:start w:val="1"/>
      <w:numFmt w:val="bullet"/>
      <w:lvlText w:val="o"/>
      <w:lvlJc w:val="left"/>
      <w:pPr>
        <w:tabs>
          <w:tab w:val="num" w:pos="6384"/>
        </w:tabs>
        <w:ind w:left="6384" w:hanging="360"/>
      </w:pPr>
      <w:rPr>
        <w:rFonts w:ascii="Courier New" w:hAnsi="Courier New" w:hint="default"/>
      </w:rPr>
    </w:lvl>
    <w:lvl w:ilvl="8" w:tplc="04100005" w:tentative="1">
      <w:start w:val="1"/>
      <w:numFmt w:val="bullet"/>
      <w:lvlText w:val=""/>
      <w:lvlJc w:val="left"/>
      <w:pPr>
        <w:tabs>
          <w:tab w:val="num" w:pos="7104"/>
        </w:tabs>
        <w:ind w:left="7104" w:hanging="360"/>
      </w:pPr>
      <w:rPr>
        <w:rFonts w:ascii="Wingdings" w:hAnsi="Wingdings" w:hint="default"/>
      </w:rPr>
    </w:lvl>
  </w:abstractNum>
  <w:abstractNum w:abstractNumId="6" w15:restartNumberingAfterBreak="0">
    <w:nsid w:val="2A581AA8"/>
    <w:multiLevelType w:val="hybridMultilevel"/>
    <w:tmpl w:val="A1A017E6"/>
    <w:lvl w:ilvl="0" w:tplc="30A81DC6">
      <w:start w:val="1"/>
      <w:numFmt w:val="bullet"/>
      <w:lvlText w:val=""/>
      <w:lvlJc w:val="left"/>
      <w:pPr>
        <w:tabs>
          <w:tab w:val="num" w:pos="720"/>
        </w:tabs>
        <w:ind w:left="720" w:hanging="360"/>
      </w:pPr>
      <w:rPr>
        <w:rFonts w:ascii="Symbol" w:hAnsi="Symbol" w:hint="default"/>
      </w:rPr>
    </w:lvl>
    <w:lvl w:ilvl="1" w:tplc="8E864C94" w:tentative="1">
      <w:start w:val="1"/>
      <w:numFmt w:val="bullet"/>
      <w:lvlText w:val=""/>
      <w:lvlJc w:val="left"/>
      <w:pPr>
        <w:tabs>
          <w:tab w:val="num" w:pos="1440"/>
        </w:tabs>
        <w:ind w:left="1440" w:hanging="360"/>
      </w:pPr>
      <w:rPr>
        <w:rFonts w:ascii="Symbol" w:hAnsi="Symbol" w:hint="default"/>
      </w:rPr>
    </w:lvl>
    <w:lvl w:ilvl="2" w:tplc="1BF6F19C" w:tentative="1">
      <w:start w:val="1"/>
      <w:numFmt w:val="bullet"/>
      <w:lvlText w:val=""/>
      <w:lvlJc w:val="left"/>
      <w:pPr>
        <w:tabs>
          <w:tab w:val="num" w:pos="2160"/>
        </w:tabs>
        <w:ind w:left="2160" w:hanging="360"/>
      </w:pPr>
      <w:rPr>
        <w:rFonts w:ascii="Symbol" w:hAnsi="Symbol" w:hint="default"/>
      </w:rPr>
    </w:lvl>
    <w:lvl w:ilvl="3" w:tplc="A79208A6" w:tentative="1">
      <w:start w:val="1"/>
      <w:numFmt w:val="bullet"/>
      <w:lvlText w:val=""/>
      <w:lvlJc w:val="left"/>
      <w:pPr>
        <w:tabs>
          <w:tab w:val="num" w:pos="2880"/>
        </w:tabs>
        <w:ind w:left="2880" w:hanging="360"/>
      </w:pPr>
      <w:rPr>
        <w:rFonts w:ascii="Symbol" w:hAnsi="Symbol" w:hint="default"/>
      </w:rPr>
    </w:lvl>
    <w:lvl w:ilvl="4" w:tplc="1A14EB12" w:tentative="1">
      <w:start w:val="1"/>
      <w:numFmt w:val="bullet"/>
      <w:lvlText w:val=""/>
      <w:lvlJc w:val="left"/>
      <w:pPr>
        <w:tabs>
          <w:tab w:val="num" w:pos="3600"/>
        </w:tabs>
        <w:ind w:left="3600" w:hanging="360"/>
      </w:pPr>
      <w:rPr>
        <w:rFonts w:ascii="Symbol" w:hAnsi="Symbol" w:hint="default"/>
      </w:rPr>
    </w:lvl>
    <w:lvl w:ilvl="5" w:tplc="A6B85060" w:tentative="1">
      <w:start w:val="1"/>
      <w:numFmt w:val="bullet"/>
      <w:lvlText w:val=""/>
      <w:lvlJc w:val="left"/>
      <w:pPr>
        <w:tabs>
          <w:tab w:val="num" w:pos="4320"/>
        </w:tabs>
        <w:ind w:left="4320" w:hanging="360"/>
      </w:pPr>
      <w:rPr>
        <w:rFonts w:ascii="Symbol" w:hAnsi="Symbol" w:hint="default"/>
      </w:rPr>
    </w:lvl>
    <w:lvl w:ilvl="6" w:tplc="C282B156" w:tentative="1">
      <w:start w:val="1"/>
      <w:numFmt w:val="bullet"/>
      <w:lvlText w:val=""/>
      <w:lvlJc w:val="left"/>
      <w:pPr>
        <w:tabs>
          <w:tab w:val="num" w:pos="5040"/>
        </w:tabs>
        <w:ind w:left="5040" w:hanging="360"/>
      </w:pPr>
      <w:rPr>
        <w:rFonts w:ascii="Symbol" w:hAnsi="Symbol" w:hint="default"/>
      </w:rPr>
    </w:lvl>
    <w:lvl w:ilvl="7" w:tplc="C0249C02" w:tentative="1">
      <w:start w:val="1"/>
      <w:numFmt w:val="bullet"/>
      <w:lvlText w:val=""/>
      <w:lvlJc w:val="left"/>
      <w:pPr>
        <w:tabs>
          <w:tab w:val="num" w:pos="5760"/>
        </w:tabs>
        <w:ind w:left="5760" w:hanging="360"/>
      </w:pPr>
      <w:rPr>
        <w:rFonts w:ascii="Symbol" w:hAnsi="Symbol" w:hint="default"/>
      </w:rPr>
    </w:lvl>
    <w:lvl w:ilvl="8" w:tplc="9D3EC884"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36E9578C"/>
    <w:multiLevelType w:val="hybridMultilevel"/>
    <w:tmpl w:val="D2664CFC"/>
    <w:lvl w:ilvl="0" w:tplc="511040C8">
      <w:start w:val="1"/>
      <w:numFmt w:val="bullet"/>
      <w:lvlText w:val=""/>
      <w:lvlJc w:val="left"/>
      <w:pPr>
        <w:tabs>
          <w:tab w:val="num" w:pos="567"/>
        </w:tabs>
        <w:ind w:left="567" w:hanging="567"/>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8E00A8"/>
    <w:multiLevelType w:val="hybridMultilevel"/>
    <w:tmpl w:val="9BEC5BE6"/>
    <w:lvl w:ilvl="0" w:tplc="62EA0F98">
      <w:start w:val="1"/>
      <w:numFmt w:val="bullet"/>
      <w:lvlText w:val=""/>
      <w:lvlJc w:val="left"/>
      <w:pPr>
        <w:ind w:left="720" w:hanging="360"/>
      </w:pPr>
      <w:rPr>
        <w:rFonts w:ascii="Wingdings" w:hAnsi="Wingdings"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4855907"/>
    <w:multiLevelType w:val="hybridMultilevel"/>
    <w:tmpl w:val="3DA07046"/>
    <w:lvl w:ilvl="0" w:tplc="5416457A">
      <w:start w:val="1"/>
      <w:numFmt w:val="bullet"/>
      <w:lvlText w:val=""/>
      <w:lvlJc w:val="left"/>
      <w:pPr>
        <w:tabs>
          <w:tab w:val="num" w:pos="644"/>
        </w:tabs>
        <w:ind w:left="624" w:hanging="340"/>
      </w:pPr>
      <w:rPr>
        <w:rFonts w:ascii="Wingdings" w:hAnsi="Wingdings" w:hint="default"/>
      </w:rPr>
    </w:lvl>
    <w:lvl w:ilvl="1" w:tplc="04100003">
      <w:start w:val="1"/>
      <w:numFmt w:val="bullet"/>
      <w:lvlText w:val="o"/>
      <w:lvlJc w:val="left"/>
      <w:pPr>
        <w:tabs>
          <w:tab w:val="num" w:pos="1724"/>
        </w:tabs>
        <w:ind w:left="1724" w:hanging="360"/>
      </w:pPr>
      <w:rPr>
        <w:rFonts w:ascii="Courier New" w:hAnsi="Courier New" w:hint="default"/>
      </w:rPr>
    </w:lvl>
    <w:lvl w:ilvl="2" w:tplc="04100005" w:tentative="1">
      <w:start w:val="1"/>
      <w:numFmt w:val="bullet"/>
      <w:lvlText w:val=""/>
      <w:lvlJc w:val="left"/>
      <w:pPr>
        <w:tabs>
          <w:tab w:val="num" w:pos="2444"/>
        </w:tabs>
        <w:ind w:left="2444" w:hanging="360"/>
      </w:pPr>
      <w:rPr>
        <w:rFonts w:ascii="Wingdings" w:hAnsi="Wingdings" w:hint="default"/>
      </w:rPr>
    </w:lvl>
    <w:lvl w:ilvl="3" w:tplc="04100001" w:tentative="1">
      <w:start w:val="1"/>
      <w:numFmt w:val="bullet"/>
      <w:lvlText w:val=""/>
      <w:lvlJc w:val="left"/>
      <w:pPr>
        <w:tabs>
          <w:tab w:val="num" w:pos="3164"/>
        </w:tabs>
        <w:ind w:left="3164" w:hanging="360"/>
      </w:pPr>
      <w:rPr>
        <w:rFonts w:ascii="Symbol" w:hAnsi="Symbol" w:hint="default"/>
      </w:rPr>
    </w:lvl>
    <w:lvl w:ilvl="4" w:tplc="04100003" w:tentative="1">
      <w:start w:val="1"/>
      <w:numFmt w:val="bullet"/>
      <w:lvlText w:val="o"/>
      <w:lvlJc w:val="left"/>
      <w:pPr>
        <w:tabs>
          <w:tab w:val="num" w:pos="3884"/>
        </w:tabs>
        <w:ind w:left="3884" w:hanging="360"/>
      </w:pPr>
      <w:rPr>
        <w:rFonts w:ascii="Courier New" w:hAnsi="Courier New" w:hint="default"/>
      </w:rPr>
    </w:lvl>
    <w:lvl w:ilvl="5" w:tplc="04100005" w:tentative="1">
      <w:start w:val="1"/>
      <w:numFmt w:val="bullet"/>
      <w:lvlText w:val=""/>
      <w:lvlJc w:val="left"/>
      <w:pPr>
        <w:tabs>
          <w:tab w:val="num" w:pos="4604"/>
        </w:tabs>
        <w:ind w:left="4604" w:hanging="360"/>
      </w:pPr>
      <w:rPr>
        <w:rFonts w:ascii="Wingdings" w:hAnsi="Wingdings" w:hint="default"/>
      </w:rPr>
    </w:lvl>
    <w:lvl w:ilvl="6" w:tplc="04100001" w:tentative="1">
      <w:start w:val="1"/>
      <w:numFmt w:val="bullet"/>
      <w:lvlText w:val=""/>
      <w:lvlJc w:val="left"/>
      <w:pPr>
        <w:tabs>
          <w:tab w:val="num" w:pos="5324"/>
        </w:tabs>
        <w:ind w:left="5324" w:hanging="360"/>
      </w:pPr>
      <w:rPr>
        <w:rFonts w:ascii="Symbol" w:hAnsi="Symbol" w:hint="default"/>
      </w:rPr>
    </w:lvl>
    <w:lvl w:ilvl="7" w:tplc="04100003" w:tentative="1">
      <w:start w:val="1"/>
      <w:numFmt w:val="bullet"/>
      <w:lvlText w:val="o"/>
      <w:lvlJc w:val="left"/>
      <w:pPr>
        <w:tabs>
          <w:tab w:val="num" w:pos="6044"/>
        </w:tabs>
        <w:ind w:left="6044" w:hanging="360"/>
      </w:pPr>
      <w:rPr>
        <w:rFonts w:ascii="Courier New" w:hAnsi="Courier New" w:hint="default"/>
      </w:rPr>
    </w:lvl>
    <w:lvl w:ilvl="8" w:tplc="04100005" w:tentative="1">
      <w:start w:val="1"/>
      <w:numFmt w:val="bullet"/>
      <w:lvlText w:val=""/>
      <w:lvlJc w:val="left"/>
      <w:pPr>
        <w:tabs>
          <w:tab w:val="num" w:pos="6764"/>
        </w:tabs>
        <w:ind w:left="6764" w:hanging="360"/>
      </w:pPr>
      <w:rPr>
        <w:rFonts w:ascii="Wingdings" w:hAnsi="Wingdings" w:hint="default"/>
      </w:rPr>
    </w:lvl>
  </w:abstractNum>
  <w:abstractNum w:abstractNumId="10" w15:restartNumberingAfterBreak="0">
    <w:nsid w:val="4B1B1709"/>
    <w:multiLevelType w:val="hybridMultilevel"/>
    <w:tmpl w:val="E5707A76"/>
    <w:lvl w:ilvl="0" w:tplc="AE5804F4">
      <w:start w:val="1"/>
      <w:numFmt w:val="bullet"/>
      <w:lvlText w:val=""/>
      <w:lvlJc w:val="left"/>
      <w:pPr>
        <w:tabs>
          <w:tab w:val="num" w:pos="720"/>
        </w:tabs>
        <w:ind w:left="720" w:hanging="360"/>
      </w:pPr>
      <w:rPr>
        <w:rFonts w:ascii="Symbol" w:hAnsi="Symbol" w:hint="default"/>
      </w:rPr>
    </w:lvl>
    <w:lvl w:ilvl="1" w:tplc="70BEB82E" w:tentative="1">
      <w:start w:val="1"/>
      <w:numFmt w:val="bullet"/>
      <w:lvlText w:val="o"/>
      <w:lvlJc w:val="left"/>
      <w:pPr>
        <w:tabs>
          <w:tab w:val="num" w:pos="1440"/>
        </w:tabs>
        <w:ind w:left="1440" w:hanging="360"/>
      </w:pPr>
      <w:rPr>
        <w:rFonts w:ascii="Courier New" w:hAnsi="Courier New" w:hint="default"/>
      </w:rPr>
    </w:lvl>
    <w:lvl w:ilvl="2" w:tplc="5E96090C" w:tentative="1">
      <w:start w:val="1"/>
      <w:numFmt w:val="bullet"/>
      <w:lvlText w:val=""/>
      <w:lvlJc w:val="left"/>
      <w:pPr>
        <w:tabs>
          <w:tab w:val="num" w:pos="2160"/>
        </w:tabs>
        <w:ind w:left="2160" w:hanging="360"/>
      </w:pPr>
      <w:rPr>
        <w:rFonts w:ascii="Wingdings" w:hAnsi="Wingdings" w:hint="default"/>
      </w:rPr>
    </w:lvl>
    <w:lvl w:ilvl="3" w:tplc="7736D082" w:tentative="1">
      <w:start w:val="1"/>
      <w:numFmt w:val="bullet"/>
      <w:lvlText w:val=""/>
      <w:lvlJc w:val="left"/>
      <w:pPr>
        <w:tabs>
          <w:tab w:val="num" w:pos="2880"/>
        </w:tabs>
        <w:ind w:left="2880" w:hanging="360"/>
      </w:pPr>
      <w:rPr>
        <w:rFonts w:ascii="Symbol" w:hAnsi="Symbol" w:hint="default"/>
      </w:rPr>
    </w:lvl>
    <w:lvl w:ilvl="4" w:tplc="C4DA6A4E" w:tentative="1">
      <w:start w:val="1"/>
      <w:numFmt w:val="bullet"/>
      <w:lvlText w:val="o"/>
      <w:lvlJc w:val="left"/>
      <w:pPr>
        <w:tabs>
          <w:tab w:val="num" w:pos="3600"/>
        </w:tabs>
        <w:ind w:left="3600" w:hanging="360"/>
      </w:pPr>
      <w:rPr>
        <w:rFonts w:ascii="Courier New" w:hAnsi="Courier New" w:hint="default"/>
      </w:rPr>
    </w:lvl>
    <w:lvl w:ilvl="5" w:tplc="CDA6E814" w:tentative="1">
      <w:start w:val="1"/>
      <w:numFmt w:val="bullet"/>
      <w:lvlText w:val=""/>
      <w:lvlJc w:val="left"/>
      <w:pPr>
        <w:tabs>
          <w:tab w:val="num" w:pos="4320"/>
        </w:tabs>
        <w:ind w:left="4320" w:hanging="360"/>
      </w:pPr>
      <w:rPr>
        <w:rFonts w:ascii="Wingdings" w:hAnsi="Wingdings" w:hint="default"/>
      </w:rPr>
    </w:lvl>
    <w:lvl w:ilvl="6" w:tplc="0B32D9A8" w:tentative="1">
      <w:start w:val="1"/>
      <w:numFmt w:val="bullet"/>
      <w:lvlText w:val=""/>
      <w:lvlJc w:val="left"/>
      <w:pPr>
        <w:tabs>
          <w:tab w:val="num" w:pos="5040"/>
        </w:tabs>
        <w:ind w:left="5040" w:hanging="360"/>
      </w:pPr>
      <w:rPr>
        <w:rFonts w:ascii="Symbol" w:hAnsi="Symbol" w:hint="default"/>
      </w:rPr>
    </w:lvl>
    <w:lvl w:ilvl="7" w:tplc="9A5E6D32" w:tentative="1">
      <w:start w:val="1"/>
      <w:numFmt w:val="bullet"/>
      <w:lvlText w:val="o"/>
      <w:lvlJc w:val="left"/>
      <w:pPr>
        <w:tabs>
          <w:tab w:val="num" w:pos="5760"/>
        </w:tabs>
        <w:ind w:left="5760" w:hanging="360"/>
      </w:pPr>
      <w:rPr>
        <w:rFonts w:ascii="Courier New" w:hAnsi="Courier New" w:hint="default"/>
      </w:rPr>
    </w:lvl>
    <w:lvl w:ilvl="8" w:tplc="AE6E551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317AAB"/>
    <w:multiLevelType w:val="hybridMultilevel"/>
    <w:tmpl w:val="A7DC5032"/>
    <w:lvl w:ilvl="0" w:tplc="8D600A52">
      <w:numFmt w:val="bullet"/>
      <w:lvlText w:val="-"/>
      <w:lvlJc w:val="left"/>
      <w:pPr>
        <w:ind w:left="1287" w:hanging="360"/>
      </w:pPr>
      <w:rPr>
        <w:rFonts w:ascii="Calibri" w:eastAsia="Times New Roman" w:hAnsi="Calibri" w:cs="Times New Roman"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2" w15:restartNumberingAfterBreak="0">
    <w:nsid w:val="60A574AA"/>
    <w:multiLevelType w:val="hybridMultilevel"/>
    <w:tmpl w:val="20780208"/>
    <w:lvl w:ilvl="0" w:tplc="B10EF8B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7B0192A"/>
    <w:multiLevelType w:val="hybridMultilevel"/>
    <w:tmpl w:val="14623768"/>
    <w:lvl w:ilvl="0" w:tplc="E4985B4E">
      <w:start w:val="1"/>
      <w:numFmt w:val="bullet"/>
      <w:lvlText w:val=""/>
      <w:lvlJc w:val="left"/>
      <w:pPr>
        <w:tabs>
          <w:tab w:val="num" w:pos="720"/>
        </w:tabs>
        <w:ind w:left="720" w:hanging="360"/>
      </w:pPr>
      <w:rPr>
        <w:rFonts w:ascii="Symbol" w:hAnsi="Symbol" w:hint="default"/>
      </w:rPr>
    </w:lvl>
    <w:lvl w:ilvl="1" w:tplc="15F0E958" w:tentative="1">
      <w:start w:val="1"/>
      <w:numFmt w:val="bullet"/>
      <w:lvlText w:val=""/>
      <w:lvlJc w:val="left"/>
      <w:pPr>
        <w:tabs>
          <w:tab w:val="num" w:pos="1440"/>
        </w:tabs>
        <w:ind w:left="1440" w:hanging="360"/>
      </w:pPr>
      <w:rPr>
        <w:rFonts w:ascii="Symbol" w:hAnsi="Symbol" w:hint="default"/>
      </w:rPr>
    </w:lvl>
    <w:lvl w:ilvl="2" w:tplc="73AE7130" w:tentative="1">
      <w:start w:val="1"/>
      <w:numFmt w:val="bullet"/>
      <w:lvlText w:val=""/>
      <w:lvlJc w:val="left"/>
      <w:pPr>
        <w:tabs>
          <w:tab w:val="num" w:pos="2160"/>
        </w:tabs>
        <w:ind w:left="2160" w:hanging="360"/>
      </w:pPr>
      <w:rPr>
        <w:rFonts w:ascii="Symbol" w:hAnsi="Symbol" w:hint="default"/>
      </w:rPr>
    </w:lvl>
    <w:lvl w:ilvl="3" w:tplc="A3126A5E" w:tentative="1">
      <w:start w:val="1"/>
      <w:numFmt w:val="bullet"/>
      <w:lvlText w:val=""/>
      <w:lvlJc w:val="left"/>
      <w:pPr>
        <w:tabs>
          <w:tab w:val="num" w:pos="2880"/>
        </w:tabs>
        <w:ind w:left="2880" w:hanging="360"/>
      </w:pPr>
      <w:rPr>
        <w:rFonts w:ascii="Symbol" w:hAnsi="Symbol" w:hint="default"/>
      </w:rPr>
    </w:lvl>
    <w:lvl w:ilvl="4" w:tplc="30581072" w:tentative="1">
      <w:start w:val="1"/>
      <w:numFmt w:val="bullet"/>
      <w:lvlText w:val=""/>
      <w:lvlJc w:val="left"/>
      <w:pPr>
        <w:tabs>
          <w:tab w:val="num" w:pos="3600"/>
        </w:tabs>
        <w:ind w:left="3600" w:hanging="360"/>
      </w:pPr>
      <w:rPr>
        <w:rFonts w:ascii="Symbol" w:hAnsi="Symbol" w:hint="default"/>
      </w:rPr>
    </w:lvl>
    <w:lvl w:ilvl="5" w:tplc="5AFE3596" w:tentative="1">
      <w:start w:val="1"/>
      <w:numFmt w:val="bullet"/>
      <w:lvlText w:val=""/>
      <w:lvlJc w:val="left"/>
      <w:pPr>
        <w:tabs>
          <w:tab w:val="num" w:pos="4320"/>
        </w:tabs>
        <w:ind w:left="4320" w:hanging="360"/>
      </w:pPr>
      <w:rPr>
        <w:rFonts w:ascii="Symbol" w:hAnsi="Symbol" w:hint="default"/>
      </w:rPr>
    </w:lvl>
    <w:lvl w:ilvl="6" w:tplc="1032BDE2" w:tentative="1">
      <w:start w:val="1"/>
      <w:numFmt w:val="bullet"/>
      <w:lvlText w:val=""/>
      <w:lvlJc w:val="left"/>
      <w:pPr>
        <w:tabs>
          <w:tab w:val="num" w:pos="5040"/>
        </w:tabs>
        <w:ind w:left="5040" w:hanging="360"/>
      </w:pPr>
      <w:rPr>
        <w:rFonts w:ascii="Symbol" w:hAnsi="Symbol" w:hint="default"/>
      </w:rPr>
    </w:lvl>
    <w:lvl w:ilvl="7" w:tplc="1AA48BE0" w:tentative="1">
      <w:start w:val="1"/>
      <w:numFmt w:val="bullet"/>
      <w:lvlText w:val=""/>
      <w:lvlJc w:val="left"/>
      <w:pPr>
        <w:tabs>
          <w:tab w:val="num" w:pos="5760"/>
        </w:tabs>
        <w:ind w:left="5760" w:hanging="360"/>
      </w:pPr>
      <w:rPr>
        <w:rFonts w:ascii="Symbol" w:hAnsi="Symbol" w:hint="default"/>
      </w:rPr>
    </w:lvl>
    <w:lvl w:ilvl="8" w:tplc="A8A69644"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6DAD536A"/>
    <w:multiLevelType w:val="hybridMultilevel"/>
    <w:tmpl w:val="E5707A76"/>
    <w:lvl w:ilvl="0" w:tplc="9BA80A2E">
      <w:start w:val="1"/>
      <w:numFmt w:val="bullet"/>
      <w:lvlText w:val=""/>
      <w:lvlJc w:val="left"/>
      <w:pPr>
        <w:tabs>
          <w:tab w:val="num" w:pos="720"/>
        </w:tabs>
        <w:ind w:left="720" w:hanging="360"/>
      </w:pPr>
      <w:rPr>
        <w:rFonts w:ascii="Symbol" w:hAnsi="Symbol" w:hint="default"/>
      </w:rPr>
    </w:lvl>
    <w:lvl w:ilvl="1" w:tplc="D0FCF840" w:tentative="1">
      <w:start w:val="1"/>
      <w:numFmt w:val="bullet"/>
      <w:lvlText w:val="o"/>
      <w:lvlJc w:val="left"/>
      <w:pPr>
        <w:tabs>
          <w:tab w:val="num" w:pos="1440"/>
        </w:tabs>
        <w:ind w:left="1440" w:hanging="360"/>
      </w:pPr>
      <w:rPr>
        <w:rFonts w:ascii="Courier New" w:hAnsi="Courier New" w:hint="default"/>
      </w:rPr>
    </w:lvl>
    <w:lvl w:ilvl="2" w:tplc="56E05D30" w:tentative="1">
      <w:start w:val="1"/>
      <w:numFmt w:val="bullet"/>
      <w:lvlText w:val=""/>
      <w:lvlJc w:val="left"/>
      <w:pPr>
        <w:tabs>
          <w:tab w:val="num" w:pos="2160"/>
        </w:tabs>
        <w:ind w:left="2160" w:hanging="360"/>
      </w:pPr>
      <w:rPr>
        <w:rFonts w:ascii="Wingdings" w:hAnsi="Wingdings" w:hint="default"/>
      </w:rPr>
    </w:lvl>
    <w:lvl w:ilvl="3" w:tplc="70027A9A" w:tentative="1">
      <w:start w:val="1"/>
      <w:numFmt w:val="bullet"/>
      <w:lvlText w:val=""/>
      <w:lvlJc w:val="left"/>
      <w:pPr>
        <w:tabs>
          <w:tab w:val="num" w:pos="2880"/>
        </w:tabs>
        <w:ind w:left="2880" w:hanging="360"/>
      </w:pPr>
      <w:rPr>
        <w:rFonts w:ascii="Symbol" w:hAnsi="Symbol" w:hint="default"/>
      </w:rPr>
    </w:lvl>
    <w:lvl w:ilvl="4" w:tplc="F34AEE9A" w:tentative="1">
      <w:start w:val="1"/>
      <w:numFmt w:val="bullet"/>
      <w:lvlText w:val="o"/>
      <w:lvlJc w:val="left"/>
      <w:pPr>
        <w:tabs>
          <w:tab w:val="num" w:pos="3600"/>
        </w:tabs>
        <w:ind w:left="3600" w:hanging="360"/>
      </w:pPr>
      <w:rPr>
        <w:rFonts w:ascii="Courier New" w:hAnsi="Courier New" w:hint="default"/>
      </w:rPr>
    </w:lvl>
    <w:lvl w:ilvl="5" w:tplc="20AE18DA" w:tentative="1">
      <w:start w:val="1"/>
      <w:numFmt w:val="bullet"/>
      <w:lvlText w:val=""/>
      <w:lvlJc w:val="left"/>
      <w:pPr>
        <w:tabs>
          <w:tab w:val="num" w:pos="4320"/>
        </w:tabs>
        <w:ind w:left="4320" w:hanging="360"/>
      </w:pPr>
      <w:rPr>
        <w:rFonts w:ascii="Wingdings" w:hAnsi="Wingdings" w:hint="default"/>
      </w:rPr>
    </w:lvl>
    <w:lvl w:ilvl="6" w:tplc="A9387820" w:tentative="1">
      <w:start w:val="1"/>
      <w:numFmt w:val="bullet"/>
      <w:lvlText w:val=""/>
      <w:lvlJc w:val="left"/>
      <w:pPr>
        <w:tabs>
          <w:tab w:val="num" w:pos="5040"/>
        </w:tabs>
        <w:ind w:left="5040" w:hanging="360"/>
      </w:pPr>
      <w:rPr>
        <w:rFonts w:ascii="Symbol" w:hAnsi="Symbol" w:hint="default"/>
      </w:rPr>
    </w:lvl>
    <w:lvl w:ilvl="7" w:tplc="E230E3F8" w:tentative="1">
      <w:start w:val="1"/>
      <w:numFmt w:val="bullet"/>
      <w:lvlText w:val="o"/>
      <w:lvlJc w:val="left"/>
      <w:pPr>
        <w:tabs>
          <w:tab w:val="num" w:pos="5760"/>
        </w:tabs>
        <w:ind w:left="5760" w:hanging="360"/>
      </w:pPr>
      <w:rPr>
        <w:rFonts w:ascii="Courier New" w:hAnsi="Courier New" w:hint="default"/>
      </w:rPr>
    </w:lvl>
    <w:lvl w:ilvl="8" w:tplc="30BA9B7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DF4767C"/>
    <w:multiLevelType w:val="hybridMultilevel"/>
    <w:tmpl w:val="66181680"/>
    <w:lvl w:ilvl="0" w:tplc="511040C8">
      <w:start w:val="1"/>
      <w:numFmt w:val="bullet"/>
      <w:lvlText w:val=""/>
      <w:lvlJc w:val="left"/>
      <w:pPr>
        <w:tabs>
          <w:tab w:val="num" w:pos="567"/>
        </w:tabs>
        <w:ind w:left="567" w:hanging="567"/>
      </w:pPr>
      <w:rPr>
        <w:rFonts w:ascii="Wingdings" w:hAnsi="Wingdings" w:hint="default"/>
      </w:rPr>
    </w:lvl>
    <w:lvl w:ilvl="1" w:tplc="9D08D3D0">
      <w:numFmt w:val="bullet"/>
      <w:lvlText w:val="-"/>
      <w:lvlJc w:val="left"/>
      <w:pPr>
        <w:tabs>
          <w:tab w:val="num" w:pos="2505"/>
        </w:tabs>
        <w:ind w:left="2505" w:hanging="1425"/>
      </w:pPr>
      <w:rPr>
        <w:rFonts w:ascii="Tahoma" w:eastAsia="Times New Roman" w:hAnsi="Tahoma" w:cs="Tahoma"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3A3662"/>
    <w:multiLevelType w:val="hybridMultilevel"/>
    <w:tmpl w:val="CF3A690E"/>
    <w:lvl w:ilvl="0" w:tplc="C5E80F06">
      <w:numFmt w:val="bullet"/>
      <w:lvlText w:val="-"/>
      <w:lvlJc w:val="left"/>
      <w:pPr>
        <w:ind w:left="720" w:hanging="360"/>
      </w:pPr>
      <w:rPr>
        <w:rFonts w:ascii="Calibri" w:eastAsia="Batang" w:hAnsi="Calibri"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81340F6"/>
    <w:multiLevelType w:val="hybridMultilevel"/>
    <w:tmpl w:val="CAD6E9AC"/>
    <w:lvl w:ilvl="0" w:tplc="511040C8">
      <w:start w:val="1"/>
      <w:numFmt w:val="bullet"/>
      <w:lvlText w:val=""/>
      <w:lvlJc w:val="left"/>
      <w:pPr>
        <w:tabs>
          <w:tab w:val="num" w:pos="567"/>
        </w:tabs>
        <w:ind w:left="567" w:hanging="567"/>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B13544A"/>
    <w:multiLevelType w:val="hybridMultilevel"/>
    <w:tmpl w:val="D2C2171E"/>
    <w:lvl w:ilvl="0" w:tplc="381E5F74">
      <w:start w:val="1"/>
      <w:numFmt w:val="bullet"/>
      <w:lvlText w:val=""/>
      <w:lvlJc w:val="left"/>
      <w:pPr>
        <w:tabs>
          <w:tab w:val="num" w:pos="720"/>
        </w:tabs>
        <w:ind w:left="720" w:hanging="360"/>
      </w:pPr>
      <w:rPr>
        <w:rFonts w:ascii="Symbol" w:hAnsi="Symbol" w:hint="default"/>
      </w:rPr>
    </w:lvl>
    <w:lvl w:ilvl="1" w:tplc="5678A94C" w:tentative="1">
      <w:start w:val="1"/>
      <w:numFmt w:val="bullet"/>
      <w:lvlText w:val=""/>
      <w:lvlJc w:val="left"/>
      <w:pPr>
        <w:tabs>
          <w:tab w:val="num" w:pos="1440"/>
        </w:tabs>
        <w:ind w:left="1440" w:hanging="360"/>
      </w:pPr>
      <w:rPr>
        <w:rFonts w:ascii="Symbol" w:hAnsi="Symbol" w:hint="default"/>
      </w:rPr>
    </w:lvl>
    <w:lvl w:ilvl="2" w:tplc="622CB3CC" w:tentative="1">
      <w:start w:val="1"/>
      <w:numFmt w:val="bullet"/>
      <w:lvlText w:val=""/>
      <w:lvlJc w:val="left"/>
      <w:pPr>
        <w:tabs>
          <w:tab w:val="num" w:pos="2160"/>
        </w:tabs>
        <w:ind w:left="2160" w:hanging="360"/>
      </w:pPr>
      <w:rPr>
        <w:rFonts w:ascii="Symbol" w:hAnsi="Symbol" w:hint="default"/>
      </w:rPr>
    </w:lvl>
    <w:lvl w:ilvl="3" w:tplc="09C417AE" w:tentative="1">
      <w:start w:val="1"/>
      <w:numFmt w:val="bullet"/>
      <w:lvlText w:val=""/>
      <w:lvlJc w:val="left"/>
      <w:pPr>
        <w:tabs>
          <w:tab w:val="num" w:pos="2880"/>
        </w:tabs>
        <w:ind w:left="2880" w:hanging="360"/>
      </w:pPr>
      <w:rPr>
        <w:rFonts w:ascii="Symbol" w:hAnsi="Symbol" w:hint="default"/>
      </w:rPr>
    </w:lvl>
    <w:lvl w:ilvl="4" w:tplc="AF9C6842" w:tentative="1">
      <w:start w:val="1"/>
      <w:numFmt w:val="bullet"/>
      <w:lvlText w:val=""/>
      <w:lvlJc w:val="left"/>
      <w:pPr>
        <w:tabs>
          <w:tab w:val="num" w:pos="3600"/>
        </w:tabs>
        <w:ind w:left="3600" w:hanging="360"/>
      </w:pPr>
      <w:rPr>
        <w:rFonts w:ascii="Symbol" w:hAnsi="Symbol" w:hint="default"/>
      </w:rPr>
    </w:lvl>
    <w:lvl w:ilvl="5" w:tplc="0224A25A" w:tentative="1">
      <w:start w:val="1"/>
      <w:numFmt w:val="bullet"/>
      <w:lvlText w:val=""/>
      <w:lvlJc w:val="left"/>
      <w:pPr>
        <w:tabs>
          <w:tab w:val="num" w:pos="4320"/>
        </w:tabs>
        <w:ind w:left="4320" w:hanging="360"/>
      </w:pPr>
      <w:rPr>
        <w:rFonts w:ascii="Symbol" w:hAnsi="Symbol" w:hint="default"/>
      </w:rPr>
    </w:lvl>
    <w:lvl w:ilvl="6" w:tplc="E466D09C" w:tentative="1">
      <w:start w:val="1"/>
      <w:numFmt w:val="bullet"/>
      <w:lvlText w:val=""/>
      <w:lvlJc w:val="left"/>
      <w:pPr>
        <w:tabs>
          <w:tab w:val="num" w:pos="5040"/>
        </w:tabs>
        <w:ind w:left="5040" w:hanging="360"/>
      </w:pPr>
      <w:rPr>
        <w:rFonts w:ascii="Symbol" w:hAnsi="Symbol" w:hint="default"/>
      </w:rPr>
    </w:lvl>
    <w:lvl w:ilvl="7" w:tplc="AD042044" w:tentative="1">
      <w:start w:val="1"/>
      <w:numFmt w:val="bullet"/>
      <w:lvlText w:val=""/>
      <w:lvlJc w:val="left"/>
      <w:pPr>
        <w:tabs>
          <w:tab w:val="num" w:pos="5760"/>
        </w:tabs>
        <w:ind w:left="5760" w:hanging="360"/>
      </w:pPr>
      <w:rPr>
        <w:rFonts w:ascii="Symbol" w:hAnsi="Symbol" w:hint="default"/>
      </w:rPr>
    </w:lvl>
    <w:lvl w:ilvl="8" w:tplc="3814E9AA"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7F3D12CA"/>
    <w:multiLevelType w:val="hybridMultilevel"/>
    <w:tmpl w:val="02609512"/>
    <w:lvl w:ilvl="0" w:tplc="511040C8">
      <w:start w:val="1"/>
      <w:numFmt w:val="bullet"/>
      <w:lvlText w:val=""/>
      <w:lvlJc w:val="left"/>
      <w:pPr>
        <w:tabs>
          <w:tab w:val="num" w:pos="567"/>
        </w:tabs>
        <w:ind w:left="567" w:hanging="567"/>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4"/>
  </w:num>
  <w:num w:numId="3">
    <w:abstractNumId w:val="0"/>
  </w:num>
  <w:num w:numId="4">
    <w:abstractNumId w:val="9"/>
  </w:num>
  <w:num w:numId="5">
    <w:abstractNumId w:val="5"/>
  </w:num>
  <w:num w:numId="6">
    <w:abstractNumId w:val="15"/>
  </w:num>
  <w:num w:numId="7">
    <w:abstractNumId w:val="7"/>
  </w:num>
  <w:num w:numId="8">
    <w:abstractNumId w:val="17"/>
  </w:num>
  <w:num w:numId="9">
    <w:abstractNumId w:val="19"/>
  </w:num>
  <w:num w:numId="10">
    <w:abstractNumId w:val="16"/>
  </w:num>
  <w:num w:numId="11">
    <w:abstractNumId w:val="4"/>
  </w:num>
  <w:num w:numId="12">
    <w:abstractNumId w:val="8"/>
  </w:num>
  <w:num w:numId="13">
    <w:abstractNumId w:val="1"/>
  </w:num>
  <w:num w:numId="14">
    <w:abstractNumId w:val="3"/>
  </w:num>
  <w:num w:numId="15">
    <w:abstractNumId w:val="11"/>
  </w:num>
  <w:num w:numId="16">
    <w:abstractNumId w:val="12"/>
  </w:num>
  <w:num w:numId="17">
    <w:abstractNumId w:val="2"/>
  </w:num>
  <w:num w:numId="18">
    <w:abstractNumId w:val="18"/>
  </w:num>
  <w:num w:numId="19">
    <w:abstractNumId w:val="13"/>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activeWritingStyle w:appName="MSWord" w:lang="it-IT" w:vendorID="3" w:dllVersion="517" w:checkStyle="1"/>
  <w:proofState w:spelling="clean" w:grammar="clean"/>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367"/>
    <w:rsid w:val="000055FE"/>
    <w:rsid w:val="00010903"/>
    <w:rsid w:val="000200F7"/>
    <w:rsid w:val="00021B6C"/>
    <w:rsid w:val="00031923"/>
    <w:rsid w:val="00031F2E"/>
    <w:rsid w:val="00034B5E"/>
    <w:rsid w:val="00036C9C"/>
    <w:rsid w:val="00042682"/>
    <w:rsid w:val="000571F5"/>
    <w:rsid w:val="000611BE"/>
    <w:rsid w:val="00061213"/>
    <w:rsid w:val="00064449"/>
    <w:rsid w:val="000675FA"/>
    <w:rsid w:val="000734A7"/>
    <w:rsid w:val="00075158"/>
    <w:rsid w:val="00075786"/>
    <w:rsid w:val="00076BF1"/>
    <w:rsid w:val="0008401F"/>
    <w:rsid w:val="00086D11"/>
    <w:rsid w:val="00096858"/>
    <w:rsid w:val="000A32F8"/>
    <w:rsid w:val="000A3731"/>
    <w:rsid w:val="000B1180"/>
    <w:rsid w:val="000B49A9"/>
    <w:rsid w:val="000C18BB"/>
    <w:rsid w:val="000C2666"/>
    <w:rsid w:val="000C4478"/>
    <w:rsid w:val="000C6036"/>
    <w:rsid w:val="000D3825"/>
    <w:rsid w:val="000D43AE"/>
    <w:rsid w:val="000E1338"/>
    <w:rsid w:val="000E3D5F"/>
    <w:rsid w:val="000F1019"/>
    <w:rsid w:val="000F13FA"/>
    <w:rsid w:val="001000FB"/>
    <w:rsid w:val="00102188"/>
    <w:rsid w:val="00102EF9"/>
    <w:rsid w:val="0011156E"/>
    <w:rsid w:val="00114252"/>
    <w:rsid w:val="00123269"/>
    <w:rsid w:val="00124BE5"/>
    <w:rsid w:val="0013375F"/>
    <w:rsid w:val="00133E48"/>
    <w:rsid w:val="001373FE"/>
    <w:rsid w:val="00137ED2"/>
    <w:rsid w:val="00142A45"/>
    <w:rsid w:val="00143DC2"/>
    <w:rsid w:val="00147C4B"/>
    <w:rsid w:val="00151F9B"/>
    <w:rsid w:val="00153BCF"/>
    <w:rsid w:val="00160CE7"/>
    <w:rsid w:val="00166DA5"/>
    <w:rsid w:val="00167DAA"/>
    <w:rsid w:val="00173E73"/>
    <w:rsid w:val="00177A55"/>
    <w:rsid w:val="00184815"/>
    <w:rsid w:val="00184C89"/>
    <w:rsid w:val="0018722F"/>
    <w:rsid w:val="00191820"/>
    <w:rsid w:val="001937A9"/>
    <w:rsid w:val="00193FF8"/>
    <w:rsid w:val="00196062"/>
    <w:rsid w:val="00197834"/>
    <w:rsid w:val="00197C3B"/>
    <w:rsid w:val="001A49FD"/>
    <w:rsid w:val="001B135C"/>
    <w:rsid w:val="001B31B2"/>
    <w:rsid w:val="001C4EDF"/>
    <w:rsid w:val="001C5902"/>
    <w:rsid w:val="001D33B0"/>
    <w:rsid w:val="001E12DB"/>
    <w:rsid w:val="001E1C16"/>
    <w:rsid w:val="001E3BD4"/>
    <w:rsid w:val="001F35EB"/>
    <w:rsid w:val="001F3C19"/>
    <w:rsid w:val="001F424C"/>
    <w:rsid w:val="001F45B9"/>
    <w:rsid w:val="002025FF"/>
    <w:rsid w:val="00204A10"/>
    <w:rsid w:val="00204A67"/>
    <w:rsid w:val="00205943"/>
    <w:rsid w:val="00220696"/>
    <w:rsid w:val="00220AB7"/>
    <w:rsid w:val="002227EB"/>
    <w:rsid w:val="00226586"/>
    <w:rsid w:val="00234BFE"/>
    <w:rsid w:val="00237117"/>
    <w:rsid w:val="00241BE4"/>
    <w:rsid w:val="002443C1"/>
    <w:rsid w:val="00246907"/>
    <w:rsid w:val="00253880"/>
    <w:rsid w:val="002543C6"/>
    <w:rsid w:val="00254AC6"/>
    <w:rsid w:val="00254CD2"/>
    <w:rsid w:val="0025684A"/>
    <w:rsid w:val="002621AC"/>
    <w:rsid w:val="002647F1"/>
    <w:rsid w:val="002747E4"/>
    <w:rsid w:val="002753EA"/>
    <w:rsid w:val="0027578C"/>
    <w:rsid w:val="00276367"/>
    <w:rsid w:val="002803E6"/>
    <w:rsid w:val="002814F4"/>
    <w:rsid w:val="002876B4"/>
    <w:rsid w:val="00293B6A"/>
    <w:rsid w:val="00294808"/>
    <w:rsid w:val="002A04C4"/>
    <w:rsid w:val="002A1E8D"/>
    <w:rsid w:val="002A7940"/>
    <w:rsid w:val="002B484E"/>
    <w:rsid w:val="002B5EA9"/>
    <w:rsid w:val="002B60A2"/>
    <w:rsid w:val="002B60D3"/>
    <w:rsid w:val="002B747C"/>
    <w:rsid w:val="002C0B67"/>
    <w:rsid w:val="002C16D8"/>
    <w:rsid w:val="002C1A3A"/>
    <w:rsid w:val="002C346E"/>
    <w:rsid w:val="002C394E"/>
    <w:rsid w:val="002C7870"/>
    <w:rsid w:val="002D2382"/>
    <w:rsid w:val="002D2FD5"/>
    <w:rsid w:val="002D4403"/>
    <w:rsid w:val="002D4578"/>
    <w:rsid w:val="002D5877"/>
    <w:rsid w:val="002D5EF7"/>
    <w:rsid w:val="002D67A7"/>
    <w:rsid w:val="002E10EF"/>
    <w:rsid w:val="00305949"/>
    <w:rsid w:val="00311E3B"/>
    <w:rsid w:val="00313D9F"/>
    <w:rsid w:val="00325771"/>
    <w:rsid w:val="00325AE7"/>
    <w:rsid w:val="00331F91"/>
    <w:rsid w:val="00342451"/>
    <w:rsid w:val="00343E3F"/>
    <w:rsid w:val="00347D98"/>
    <w:rsid w:val="003527CE"/>
    <w:rsid w:val="00357231"/>
    <w:rsid w:val="003611D6"/>
    <w:rsid w:val="00361DFE"/>
    <w:rsid w:val="00365E72"/>
    <w:rsid w:val="003670D7"/>
    <w:rsid w:val="00372371"/>
    <w:rsid w:val="0038037E"/>
    <w:rsid w:val="00382C50"/>
    <w:rsid w:val="003851C6"/>
    <w:rsid w:val="00385C59"/>
    <w:rsid w:val="00386055"/>
    <w:rsid w:val="003955BA"/>
    <w:rsid w:val="00397F27"/>
    <w:rsid w:val="003A085F"/>
    <w:rsid w:val="003A5FA4"/>
    <w:rsid w:val="003A65E1"/>
    <w:rsid w:val="003A6CB4"/>
    <w:rsid w:val="003B0399"/>
    <w:rsid w:val="003B1336"/>
    <w:rsid w:val="003B3132"/>
    <w:rsid w:val="003B36A8"/>
    <w:rsid w:val="003B3DF8"/>
    <w:rsid w:val="003C32F4"/>
    <w:rsid w:val="003C4B7A"/>
    <w:rsid w:val="003C68B2"/>
    <w:rsid w:val="003C6F21"/>
    <w:rsid w:val="003D2117"/>
    <w:rsid w:val="003D5A41"/>
    <w:rsid w:val="003D6E7E"/>
    <w:rsid w:val="003D7064"/>
    <w:rsid w:val="003E5BF8"/>
    <w:rsid w:val="003E685C"/>
    <w:rsid w:val="003F0B14"/>
    <w:rsid w:val="003F3B1E"/>
    <w:rsid w:val="00400234"/>
    <w:rsid w:val="004026F6"/>
    <w:rsid w:val="00403598"/>
    <w:rsid w:val="004113B6"/>
    <w:rsid w:val="00411559"/>
    <w:rsid w:val="00417721"/>
    <w:rsid w:val="00421A24"/>
    <w:rsid w:val="00427C11"/>
    <w:rsid w:val="00434690"/>
    <w:rsid w:val="00436C23"/>
    <w:rsid w:val="0044734B"/>
    <w:rsid w:val="00451763"/>
    <w:rsid w:val="00451A40"/>
    <w:rsid w:val="0045357E"/>
    <w:rsid w:val="00453EEB"/>
    <w:rsid w:val="00455D8A"/>
    <w:rsid w:val="00457379"/>
    <w:rsid w:val="00464854"/>
    <w:rsid w:val="004648F6"/>
    <w:rsid w:val="00471030"/>
    <w:rsid w:val="00473920"/>
    <w:rsid w:val="004812F1"/>
    <w:rsid w:val="00486178"/>
    <w:rsid w:val="004943E0"/>
    <w:rsid w:val="004952AF"/>
    <w:rsid w:val="0049563C"/>
    <w:rsid w:val="00497D58"/>
    <w:rsid w:val="004A02F7"/>
    <w:rsid w:val="004A42D7"/>
    <w:rsid w:val="004A461D"/>
    <w:rsid w:val="004A6275"/>
    <w:rsid w:val="004B5102"/>
    <w:rsid w:val="004B5B99"/>
    <w:rsid w:val="004C098F"/>
    <w:rsid w:val="004C514A"/>
    <w:rsid w:val="004C5375"/>
    <w:rsid w:val="004C57EE"/>
    <w:rsid w:val="004D1FFA"/>
    <w:rsid w:val="004D2B78"/>
    <w:rsid w:val="004D314F"/>
    <w:rsid w:val="004D717D"/>
    <w:rsid w:val="004E2101"/>
    <w:rsid w:val="004E36A5"/>
    <w:rsid w:val="004E4592"/>
    <w:rsid w:val="004E58A8"/>
    <w:rsid w:val="005008CA"/>
    <w:rsid w:val="00505871"/>
    <w:rsid w:val="00512278"/>
    <w:rsid w:val="00516827"/>
    <w:rsid w:val="00523C96"/>
    <w:rsid w:val="005267B4"/>
    <w:rsid w:val="00531B1C"/>
    <w:rsid w:val="00542060"/>
    <w:rsid w:val="00542A6D"/>
    <w:rsid w:val="005437A4"/>
    <w:rsid w:val="00545463"/>
    <w:rsid w:val="005508D1"/>
    <w:rsid w:val="005518B1"/>
    <w:rsid w:val="00553326"/>
    <w:rsid w:val="00553979"/>
    <w:rsid w:val="00555499"/>
    <w:rsid w:val="0056060D"/>
    <w:rsid w:val="00561280"/>
    <w:rsid w:val="00561FF6"/>
    <w:rsid w:val="005628A0"/>
    <w:rsid w:val="00565897"/>
    <w:rsid w:val="005721A9"/>
    <w:rsid w:val="005750B2"/>
    <w:rsid w:val="0058263F"/>
    <w:rsid w:val="00582E33"/>
    <w:rsid w:val="005840AF"/>
    <w:rsid w:val="00584E47"/>
    <w:rsid w:val="005853A3"/>
    <w:rsid w:val="00586CCF"/>
    <w:rsid w:val="00595D0B"/>
    <w:rsid w:val="00597349"/>
    <w:rsid w:val="005A05E9"/>
    <w:rsid w:val="005A7217"/>
    <w:rsid w:val="005B0F2A"/>
    <w:rsid w:val="005B4BC0"/>
    <w:rsid w:val="005B6442"/>
    <w:rsid w:val="005C2ED6"/>
    <w:rsid w:val="005C5524"/>
    <w:rsid w:val="005D1CB8"/>
    <w:rsid w:val="005D3388"/>
    <w:rsid w:val="005D351B"/>
    <w:rsid w:val="005D4C74"/>
    <w:rsid w:val="005D533B"/>
    <w:rsid w:val="005D56E4"/>
    <w:rsid w:val="005D65A1"/>
    <w:rsid w:val="005E2A44"/>
    <w:rsid w:val="005F1814"/>
    <w:rsid w:val="005F1ACB"/>
    <w:rsid w:val="005F1FB6"/>
    <w:rsid w:val="005F49DF"/>
    <w:rsid w:val="005F6F13"/>
    <w:rsid w:val="00602869"/>
    <w:rsid w:val="0060757E"/>
    <w:rsid w:val="0061331B"/>
    <w:rsid w:val="006264E2"/>
    <w:rsid w:val="006274E7"/>
    <w:rsid w:val="00627CCB"/>
    <w:rsid w:val="00630C76"/>
    <w:rsid w:val="00631FB1"/>
    <w:rsid w:val="00633BDD"/>
    <w:rsid w:val="00637066"/>
    <w:rsid w:val="00637FAE"/>
    <w:rsid w:val="0064468C"/>
    <w:rsid w:val="00652DAA"/>
    <w:rsid w:val="00653B99"/>
    <w:rsid w:val="00653F92"/>
    <w:rsid w:val="0065534F"/>
    <w:rsid w:val="00655F29"/>
    <w:rsid w:val="00660CB3"/>
    <w:rsid w:val="0066129F"/>
    <w:rsid w:val="00665019"/>
    <w:rsid w:val="006672C4"/>
    <w:rsid w:val="0067355E"/>
    <w:rsid w:val="00674B96"/>
    <w:rsid w:val="00676479"/>
    <w:rsid w:val="00680312"/>
    <w:rsid w:val="00691511"/>
    <w:rsid w:val="00696AB7"/>
    <w:rsid w:val="00697D7E"/>
    <w:rsid w:val="006A79EC"/>
    <w:rsid w:val="006B6231"/>
    <w:rsid w:val="006B63E6"/>
    <w:rsid w:val="006C0CCA"/>
    <w:rsid w:val="006C23CF"/>
    <w:rsid w:val="006C68A8"/>
    <w:rsid w:val="006D4453"/>
    <w:rsid w:val="006D64C9"/>
    <w:rsid w:val="006E18F5"/>
    <w:rsid w:val="006E1E71"/>
    <w:rsid w:val="006E342F"/>
    <w:rsid w:val="006E430A"/>
    <w:rsid w:val="006F07E0"/>
    <w:rsid w:val="006F0A96"/>
    <w:rsid w:val="006F4774"/>
    <w:rsid w:val="006F7B23"/>
    <w:rsid w:val="00700FEA"/>
    <w:rsid w:val="0070402F"/>
    <w:rsid w:val="0070540C"/>
    <w:rsid w:val="00706163"/>
    <w:rsid w:val="00711447"/>
    <w:rsid w:val="007154B6"/>
    <w:rsid w:val="00721456"/>
    <w:rsid w:val="00721E38"/>
    <w:rsid w:val="00724067"/>
    <w:rsid w:val="007259E9"/>
    <w:rsid w:val="00727624"/>
    <w:rsid w:val="00727A97"/>
    <w:rsid w:val="00731545"/>
    <w:rsid w:val="00731E54"/>
    <w:rsid w:val="00732280"/>
    <w:rsid w:val="00735623"/>
    <w:rsid w:val="00735DFF"/>
    <w:rsid w:val="00745805"/>
    <w:rsid w:val="00751AB4"/>
    <w:rsid w:val="00752EEE"/>
    <w:rsid w:val="00753565"/>
    <w:rsid w:val="00753E26"/>
    <w:rsid w:val="00760A78"/>
    <w:rsid w:val="007639B4"/>
    <w:rsid w:val="00763D59"/>
    <w:rsid w:val="007754A6"/>
    <w:rsid w:val="00782D8A"/>
    <w:rsid w:val="00791AA4"/>
    <w:rsid w:val="00794E25"/>
    <w:rsid w:val="0079676E"/>
    <w:rsid w:val="007967FD"/>
    <w:rsid w:val="007A597A"/>
    <w:rsid w:val="007A6A63"/>
    <w:rsid w:val="007B1524"/>
    <w:rsid w:val="007B1553"/>
    <w:rsid w:val="007C10CF"/>
    <w:rsid w:val="007C3D7D"/>
    <w:rsid w:val="007D04C6"/>
    <w:rsid w:val="007D2253"/>
    <w:rsid w:val="007D313F"/>
    <w:rsid w:val="007D5502"/>
    <w:rsid w:val="007E059A"/>
    <w:rsid w:val="007E33A4"/>
    <w:rsid w:val="007F0092"/>
    <w:rsid w:val="007F04A5"/>
    <w:rsid w:val="0080200A"/>
    <w:rsid w:val="008021E0"/>
    <w:rsid w:val="00804E6E"/>
    <w:rsid w:val="0080625A"/>
    <w:rsid w:val="00807B66"/>
    <w:rsid w:val="00807F1A"/>
    <w:rsid w:val="0081299B"/>
    <w:rsid w:val="00812C62"/>
    <w:rsid w:val="0081638D"/>
    <w:rsid w:val="008168CB"/>
    <w:rsid w:val="00817ECC"/>
    <w:rsid w:val="00820D16"/>
    <w:rsid w:val="00822045"/>
    <w:rsid w:val="00832BEA"/>
    <w:rsid w:val="00834798"/>
    <w:rsid w:val="00837A34"/>
    <w:rsid w:val="0084416C"/>
    <w:rsid w:val="0084486D"/>
    <w:rsid w:val="00850814"/>
    <w:rsid w:val="00850C86"/>
    <w:rsid w:val="00852779"/>
    <w:rsid w:val="00861EA5"/>
    <w:rsid w:val="00871A2B"/>
    <w:rsid w:val="00871F23"/>
    <w:rsid w:val="00873493"/>
    <w:rsid w:val="008811EB"/>
    <w:rsid w:val="008825B3"/>
    <w:rsid w:val="00887EC9"/>
    <w:rsid w:val="00890762"/>
    <w:rsid w:val="0089080E"/>
    <w:rsid w:val="0089175F"/>
    <w:rsid w:val="008936BD"/>
    <w:rsid w:val="00896C3C"/>
    <w:rsid w:val="008A0527"/>
    <w:rsid w:val="008A2D24"/>
    <w:rsid w:val="008A3DA2"/>
    <w:rsid w:val="008A4A05"/>
    <w:rsid w:val="008A646D"/>
    <w:rsid w:val="008A74DE"/>
    <w:rsid w:val="008B1F55"/>
    <w:rsid w:val="008B2BD3"/>
    <w:rsid w:val="008B783D"/>
    <w:rsid w:val="008C6D73"/>
    <w:rsid w:val="008C7EE3"/>
    <w:rsid w:val="008D03FF"/>
    <w:rsid w:val="008D3877"/>
    <w:rsid w:val="008D692E"/>
    <w:rsid w:val="008E72EE"/>
    <w:rsid w:val="008F1E33"/>
    <w:rsid w:val="008F4A74"/>
    <w:rsid w:val="009031E8"/>
    <w:rsid w:val="00905FE5"/>
    <w:rsid w:val="0090629C"/>
    <w:rsid w:val="00906BC6"/>
    <w:rsid w:val="00915D7D"/>
    <w:rsid w:val="00916DE2"/>
    <w:rsid w:val="00920196"/>
    <w:rsid w:val="009260AE"/>
    <w:rsid w:val="00926D53"/>
    <w:rsid w:val="00933290"/>
    <w:rsid w:val="009419AC"/>
    <w:rsid w:val="0094694D"/>
    <w:rsid w:val="00947AC1"/>
    <w:rsid w:val="00954D1D"/>
    <w:rsid w:val="00967F62"/>
    <w:rsid w:val="0097068B"/>
    <w:rsid w:val="00971AC3"/>
    <w:rsid w:val="00972D99"/>
    <w:rsid w:val="009737BB"/>
    <w:rsid w:val="009751CA"/>
    <w:rsid w:val="0097623E"/>
    <w:rsid w:val="00976D7E"/>
    <w:rsid w:val="00980CB9"/>
    <w:rsid w:val="0098370D"/>
    <w:rsid w:val="00986652"/>
    <w:rsid w:val="00992351"/>
    <w:rsid w:val="0099474A"/>
    <w:rsid w:val="00995690"/>
    <w:rsid w:val="00997357"/>
    <w:rsid w:val="009A4084"/>
    <w:rsid w:val="009A410A"/>
    <w:rsid w:val="009B3BFF"/>
    <w:rsid w:val="009B54DE"/>
    <w:rsid w:val="009B7922"/>
    <w:rsid w:val="009C2467"/>
    <w:rsid w:val="009C3E0E"/>
    <w:rsid w:val="009C49B9"/>
    <w:rsid w:val="009D03E0"/>
    <w:rsid w:val="009E035A"/>
    <w:rsid w:val="009E484A"/>
    <w:rsid w:val="009E4E36"/>
    <w:rsid w:val="009E5391"/>
    <w:rsid w:val="009E56DA"/>
    <w:rsid w:val="009E56EA"/>
    <w:rsid w:val="009F2E3A"/>
    <w:rsid w:val="00A00F2A"/>
    <w:rsid w:val="00A05726"/>
    <w:rsid w:val="00A10BD8"/>
    <w:rsid w:val="00A10F1C"/>
    <w:rsid w:val="00A203CF"/>
    <w:rsid w:val="00A24D1F"/>
    <w:rsid w:val="00A30539"/>
    <w:rsid w:val="00A30EDD"/>
    <w:rsid w:val="00A37B4D"/>
    <w:rsid w:val="00A40A6A"/>
    <w:rsid w:val="00A41CB8"/>
    <w:rsid w:val="00A445F7"/>
    <w:rsid w:val="00A47520"/>
    <w:rsid w:val="00A50522"/>
    <w:rsid w:val="00A5287B"/>
    <w:rsid w:val="00A54873"/>
    <w:rsid w:val="00A558FE"/>
    <w:rsid w:val="00A60B7F"/>
    <w:rsid w:val="00A74118"/>
    <w:rsid w:val="00A74FC7"/>
    <w:rsid w:val="00A7737C"/>
    <w:rsid w:val="00A808D3"/>
    <w:rsid w:val="00A838C8"/>
    <w:rsid w:val="00A85755"/>
    <w:rsid w:val="00A8728D"/>
    <w:rsid w:val="00A87F17"/>
    <w:rsid w:val="00A93F78"/>
    <w:rsid w:val="00A964D2"/>
    <w:rsid w:val="00AA1AF9"/>
    <w:rsid w:val="00AA3DB3"/>
    <w:rsid w:val="00AA5E1D"/>
    <w:rsid w:val="00AA61B3"/>
    <w:rsid w:val="00AB0AEF"/>
    <w:rsid w:val="00AB3B8F"/>
    <w:rsid w:val="00AB480C"/>
    <w:rsid w:val="00AC0C6D"/>
    <w:rsid w:val="00AC775F"/>
    <w:rsid w:val="00AD2181"/>
    <w:rsid w:val="00AD2928"/>
    <w:rsid w:val="00AD79C8"/>
    <w:rsid w:val="00AD7A09"/>
    <w:rsid w:val="00AE32DA"/>
    <w:rsid w:val="00B03EC6"/>
    <w:rsid w:val="00B10ACD"/>
    <w:rsid w:val="00B15261"/>
    <w:rsid w:val="00B17746"/>
    <w:rsid w:val="00B2116A"/>
    <w:rsid w:val="00B22AB7"/>
    <w:rsid w:val="00B25898"/>
    <w:rsid w:val="00B2717E"/>
    <w:rsid w:val="00B30A49"/>
    <w:rsid w:val="00B3320D"/>
    <w:rsid w:val="00B339D3"/>
    <w:rsid w:val="00B3505F"/>
    <w:rsid w:val="00B403C6"/>
    <w:rsid w:val="00B4115A"/>
    <w:rsid w:val="00B4116A"/>
    <w:rsid w:val="00B562E2"/>
    <w:rsid w:val="00B56612"/>
    <w:rsid w:val="00B56924"/>
    <w:rsid w:val="00B7471D"/>
    <w:rsid w:val="00B82068"/>
    <w:rsid w:val="00B86CFD"/>
    <w:rsid w:val="00B93563"/>
    <w:rsid w:val="00B94AF1"/>
    <w:rsid w:val="00B97B3C"/>
    <w:rsid w:val="00B97F03"/>
    <w:rsid w:val="00BA0BAD"/>
    <w:rsid w:val="00BA1478"/>
    <w:rsid w:val="00BA23DD"/>
    <w:rsid w:val="00BB0D2C"/>
    <w:rsid w:val="00BB5CC9"/>
    <w:rsid w:val="00BD7394"/>
    <w:rsid w:val="00BE081B"/>
    <w:rsid w:val="00BE4550"/>
    <w:rsid w:val="00BF0A81"/>
    <w:rsid w:val="00BF1C38"/>
    <w:rsid w:val="00BF2B4C"/>
    <w:rsid w:val="00BF2EB0"/>
    <w:rsid w:val="00BF4A46"/>
    <w:rsid w:val="00BF7644"/>
    <w:rsid w:val="00C0094F"/>
    <w:rsid w:val="00C022F7"/>
    <w:rsid w:val="00C03170"/>
    <w:rsid w:val="00C074B7"/>
    <w:rsid w:val="00C133CE"/>
    <w:rsid w:val="00C133F6"/>
    <w:rsid w:val="00C140A7"/>
    <w:rsid w:val="00C14D69"/>
    <w:rsid w:val="00C15BCB"/>
    <w:rsid w:val="00C17A26"/>
    <w:rsid w:val="00C20356"/>
    <w:rsid w:val="00C20872"/>
    <w:rsid w:val="00C215E9"/>
    <w:rsid w:val="00C21BCA"/>
    <w:rsid w:val="00C22C5C"/>
    <w:rsid w:val="00C23E98"/>
    <w:rsid w:val="00C2517B"/>
    <w:rsid w:val="00C26620"/>
    <w:rsid w:val="00C26C36"/>
    <w:rsid w:val="00C30910"/>
    <w:rsid w:val="00C351A5"/>
    <w:rsid w:val="00C352BE"/>
    <w:rsid w:val="00C3761C"/>
    <w:rsid w:val="00C40B34"/>
    <w:rsid w:val="00C454BB"/>
    <w:rsid w:val="00C50218"/>
    <w:rsid w:val="00C5237A"/>
    <w:rsid w:val="00C52818"/>
    <w:rsid w:val="00C52BE5"/>
    <w:rsid w:val="00C55321"/>
    <w:rsid w:val="00C6096F"/>
    <w:rsid w:val="00C63971"/>
    <w:rsid w:val="00C70F38"/>
    <w:rsid w:val="00C71891"/>
    <w:rsid w:val="00C72531"/>
    <w:rsid w:val="00C74D5B"/>
    <w:rsid w:val="00C766C9"/>
    <w:rsid w:val="00C76A0F"/>
    <w:rsid w:val="00C76B1C"/>
    <w:rsid w:val="00C86FF5"/>
    <w:rsid w:val="00C87FDE"/>
    <w:rsid w:val="00C9506F"/>
    <w:rsid w:val="00CA49AE"/>
    <w:rsid w:val="00CB68E9"/>
    <w:rsid w:val="00CC3CBC"/>
    <w:rsid w:val="00CD1C5B"/>
    <w:rsid w:val="00CD32C6"/>
    <w:rsid w:val="00CD32F3"/>
    <w:rsid w:val="00CD71C3"/>
    <w:rsid w:val="00CE3B59"/>
    <w:rsid w:val="00CE7BD2"/>
    <w:rsid w:val="00CF30FD"/>
    <w:rsid w:val="00CF37A0"/>
    <w:rsid w:val="00D02CE1"/>
    <w:rsid w:val="00D06C12"/>
    <w:rsid w:val="00D07C76"/>
    <w:rsid w:val="00D1305B"/>
    <w:rsid w:val="00D14500"/>
    <w:rsid w:val="00D235E0"/>
    <w:rsid w:val="00D2444C"/>
    <w:rsid w:val="00D2482A"/>
    <w:rsid w:val="00D265A7"/>
    <w:rsid w:val="00D27414"/>
    <w:rsid w:val="00D32E5B"/>
    <w:rsid w:val="00D4400D"/>
    <w:rsid w:val="00D47E89"/>
    <w:rsid w:val="00D52899"/>
    <w:rsid w:val="00D56D9C"/>
    <w:rsid w:val="00D57EA1"/>
    <w:rsid w:val="00D72550"/>
    <w:rsid w:val="00D72B66"/>
    <w:rsid w:val="00D74CF1"/>
    <w:rsid w:val="00D77B64"/>
    <w:rsid w:val="00D77CCB"/>
    <w:rsid w:val="00D811EC"/>
    <w:rsid w:val="00D815C2"/>
    <w:rsid w:val="00D82753"/>
    <w:rsid w:val="00D857E5"/>
    <w:rsid w:val="00D94033"/>
    <w:rsid w:val="00D94A18"/>
    <w:rsid w:val="00DA037F"/>
    <w:rsid w:val="00DA09F0"/>
    <w:rsid w:val="00DA54A4"/>
    <w:rsid w:val="00DA673D"/>
    <w:rsid w:val="00DA7C02"/>
    <w:rsid w:val="00DA7C64"/>
    <w:rsid w:val="00DB2FF3"/>
    <w:rsid w:val="00DC2393"/>
    <w:rsid w:val="00DC271A"/>
    <w:rsid w:val="00DC31CF"/>
    <w:rsid w:val="00DC5822"/>
    <w:rsid w:val="00DC685D"/>
    <w:rsid w:val="00DC7536"/>
    <w:rsid w:val="00DC7DDB"/>
    <w:rsid w:val="00DD1FA1"/>
    <w:rsid w:val="00DD4EDA"/>
    <w:rsid w:val="00DD5476"/>
    <w:rsid w:val="00DD5DB4"/>
    <w:rsid w:val="00DE21D3"/>
    <w:rsid w:val="00DE5F36"/>
    <w:rsid w:val="00DE6365"/>
    <w:rsid w:val="00DE712F"/>
    <w:rsid w:val="00DF1778"/>
    <w:rsid w:val="00DF1A67"/>
    <w:rsid w:val="00DF23D4"/>
    <w:rsid w:val="00DF3A95"/>
    <w:rsid w:val="00DF5859"/>
    <w:rsid w:val="00DF7AD9"/>
    <w:rsid w:val="00DF7E1E"/>
    <w:rsid w:val="00E008D6"/>
    <w:rsid w:val="00E04763"/>
    <w:rsid w:val="00E07085"/>
    <w:rsid w:val="00E078EA"/>
    <w:rsid w:val="00E07BB0"/>
    <w:rsid w:val="00E16FB4"/>
    <w:rsid w:val="00E236D9"/>
    <w:rsid w:val="00E23E87"/>
    <w:rsid w:val="00E3279F"/>
    <w:rsid w:val="00E33AE7"/>
    <w:rsid w:val="00E347BC"/>
    <w:rsid w:val="00E43B50"/>
    <w:rsid w:val="00E444E8"/>
    <w:rsid w:val="00E47842"/>
    <w:rsid w:val="00E47B02"/>
    <w:rsid w:val="00E47B53"/>
    <w:rsid w:val="00E579DA"/>
    <w:rsid w:val="00E61AF1"/>
    <w:rsid w:val="00E6436C"/>
    <w:rsid w:val="00E71292"/>
    <w:rsid w:val="00E739B0"/>
    <w:rsid w:val="00E75039"/>
    <w:rsid w:val="00E75FB1"/>
    <w:rsid w:val="00E80838"/>
    <w:rsid w:val="00E8247B"/>
    <w:rsid w:val="00E82D4C"/>
    <w:rsid w:val="00E879F9"/>
    <w:rsid w:val="00E9424F"/>
    <w:rsid w:val="00E94CBB"/>
    <w:rsid w:val="00E959CD"/>
    <w:rsid w:val="00E96EF0"/>
    <w:rsid w:val="00EA1260"/>
    <w:rsid w:val="00EA269E"/>
    <w:rsid w:val="00EA42A4"/>
    <w:rsid w:val="00EA4C4D"/>
    <w:rsid w:val="00EB1513"/>
    <w:rsid w:val="00EB18F4"/>
    <w:rsid w:val="00EB3AEF"/>
    <w:rsid w:val="00EB46D5"/>
    <w:rsid w:val="00EB4BAF"/>
    <w:rsid w:val="00EB7F52"/>
    <w:rsid w:val="00EC08F0"/>
    <w:rsid w:val="00EC26F6"/>
    <w:rsid w:val="00EC30C1"/>
    <w:rsid w:val="00EC49C3"/>
    <w:rsid w:val="00EC68B3"/>
    <w:rsid w:val="00EC690C"/>
    <w:rsid w:val="00ED6033"/>
    <w:rsid w:val="00EE01C5"/>
    <w:rsid w:val="00EE1141"/>
    <w:rsid w:val="00EE37D3"/>
    <w:rsid w:val="00EE3F2D"/>
    <w:rsid w:val="00EE4A35"/>
    <w:rsid w:val="00EE6ADA"/>
    <w:rsid w:val="00EF26D5"/>
    <w:rsid w:val="00EF4B1C"/>
    <w:rsid w:val="00EF4BC4"/>
    <w:rsid w:val="00EF6A97"/>
    <w:rsid w:val="00EF76E9"/>
    <w:rsid w:val="00F1001E"/>
    <w:rsid w:val="00F1102E"/>
    <w:rsid w:val="00F16938"/>
    <w:rsid w:val="00F1719E"/>
    <w:rsid w:val="00F1758E"/>
    <w:rsid w:val="00F20208"/>
    <w:rsid w:val="00F23AE0"/>
    <w:rsid w:val="00F248A1"/>
    <w:rsid w:val="00F3443A"/>
    <w:rsid w:val="00F34A8A"/>
    <w:rsid w:val="00F34E18"/>
    <w:rsid w:val="00F40A46"/>
    <w:rsid w:val="00F413F9"/>
    <w:rsid w:val="00F55909"/>
    <w:rsid w:val="00F6199A"/>
    <w:rsid w:val="00F629A2"/>
    <w:rsid w:val="00F660FF"/>
    <w:rsid w:val="00F67EE9"/>
    <w:rsid w:val="00F70F5A"/>
    <w:rsid w:val="00F7211F"/>
    <w:rsid w:val="00F75A80"/>
    <w:rsid w:val="00F802BF"/>
    <w:rsid w:val="00F84729"/>
    <w:rsid w:val="00F86563"/>
    <w:rsid w:val="00FA0D05"/>
    <w:rsid w:val="00FA2886"/>
    <w:rsid w:val="00FA5A6A"/>
    <w:rsid w:val="00FA5C3F"/>
    <w:rsid w:val="00FA6B5C"/>
    <w:rsid w:val="00FA77E8"/>
    <w:rsid w:val="00FB2112"/>
    <w:rsid w:val="00FB7AC3"/>
    <w:rsid w:val="00FC017F"/>
    <w:rsid w:val="00FC3D42"/>
    <w:rsid w:val="00FC4530"/>
    <w:rsid w:val="00FC45E8"/>
    <w:rsid w:val="00FD09A4"/>
    <w:rsid w:val="00FD4BED"/>
    <w:rsid w:val="00FD7485"/>
    <w:rsid w:val="00FD79FF"/>
    <w:rsid w:val="00FD7A94"/>
    <w:rsid w:val="00FE0647"/>
    <w:rsid w:val="00FE079B"/>
    <w:rsid w:val="00FF526B"/>
    <w:rsid w:val="00FF6C9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71D1E0D0"/>
  <w15:chartTrackingRefBased/>
  <w15:docId w15:val="{004A3144-B363-4EA7-B353-BBB288700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23E87"/>
  </w:style>
  <w:style w:type="paragraph" w:styleId="Titolo1">
    <w:name w:val="heading 1"/>
    <w:basedOn w:val="Normale"/>
    <w:next w:val="Normale"/>
    <w:qFormat/>
    <w:rsid w:val="00E23E87"/>
    <w:pPr>
      <w:keepNext/>
      <w:jc w:val="center"/>
      <w:outlineLvl w:val="0"/>
    </w:pPr>
    <w:rPr>
      <w:rFonts w:ascii="Tahoma" w:hAnsi="Tahoma" w:cs="Tahoma"/>
      <w:outline/>
      <w:color w:val="000000"/>
      <w:sz w:val="40"/>
      <w14:textOutline w14:w="9525" w14:cap="flat" w14:cmpd="sng" w14:algn="ctr">
        <w14:solidFill>
          <w14:srgbClr w14:val="000000"/>
        </w14:solidFill>
        <w14:prstDash w14:val="solid"/>
        <w14:round/>
      </w14:textOutline>
      <w14:textFill>
        <w14:noFill/>
      </w14:textFill>
    </w:rPr>
  </w:style>
  <w:style w:type="paragraph" w:styleId="Titolo2">
    <w:name w:val="heading 2"/>
    <w:basedOn w:val="Normale"/>
    <w:next w:val="Normale"/>
    <w:qFormat/>
    <w:rsid w:val="00E23E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center"/>
      <w:outlineLvl w:val="1"/>
    </w:pPr>
    <w:rPr>
      <w:b/>
      <w:color w:val="000080"/>
      <w:sz w:val="40"/>
    </w:rPr>
  </w:style>
  <w:style w:type="paragraph" w:styleId="Titolo3">
    <w:name w:val="heading 3"/>
    <w:basedOn w:val="Normale"/>
    <w:next w:val="Normale"/>
    <w:qFormat/>
    <w:rsid w:val="00E23E87"/>
    <w:pPr>
      <w:keepNext/>
      <w:jc w:val="center"/>
      <w:outlineLvl w:val="2"/>
    </w:pPr>
    <w:rPr>
      <w:sz w:val="28"/>
    </w:rPr>
  </w:style>
  <w:style w:type="paragraph" w:styleId="Titolo4">
    <w:name w:val="heading 4"/>
    <w:basedOn w:val="Normale"/>
    <w:next w:val="Normale"/>
    <w:qFormat/>
    <w:rsid w:val="00E23E87"/>
    <w:pPr>
      <w:keepNext/>
      <w:jc w:val="center"/>
      <w:outlineLvl w:val="3"/>
    </w:pPr>
    <w:rPr>
      <w:rFonts w:ascii="Tahoma" w:hAnsi="Tahoma" w:cs="Tahoma"/>
      <w:b/>
      <w:bCs/>
      <w:outline/>
      <w:color w:val="333333"/>
      <w:sz w:val="36"/>
      <w14:textOutline w14:w="9525" w14:cap="flat" w14:cmpd="sng" w14:algn="ctr">
        <w14:solidFill>
          <w14:srgbClr w14:val="333333"/>
        </w14:solidFill>
        <w14:prstDash w14:val="solid"/>
        <w14:round/>
      </w14:textOutline>
      <w14:textFill>
        <w14:noFill/>
      </w14:textFill>
    </w:rPr>
  </w:style>
  <w:style w:type="paragraph" w:styleId="Titolo5">
    <w:name w:val="heading 5"/>
    <w:basedOn w:val="Normale"/>
    <w:next w:val="Normale"/>
    <w:qFormat/>
    <w:rsid w:val="00E23E87"/>
    <w:pPr>
      <w:keepNext/>
      <w:tabs>
        <w:tab w:val="left" w:pos="-142"/>
      </w:tabs>
      <w:jc w:val="center"/>
      <w:outlineLvl w:val="4"/>
    </w:pPr>
    <w:rPr>
      <w:rFonts w:ascii="Cooper BlkOul BT" w:hAnsi="Cooper BlkOul BT"/>
      <w:sz w:val="80"/>
    </w:rPr>
  </w:style>
  <w:style w:type="paragraph" w:styleId="Titolo6">
    <w:name w:val="heading 6"/>
    <w:basedOn w:val="Normale"/>
    <w:next w:val="Normale"/>
    <w:qFormat/>
    <w:rsid w:val="00E23E87"/>
    <w:pPr>
      <w:keepNext/>
      <w:spacing w:before="120"/>
      <w:jc w:val="both"/>
      <w:outlineLvl w:val="5"/>
    </w:pPr>
    <w:rPr>
      <w:rFonts w:ascii="Tahoma" w:hAnsi="Tahoma" w:cs="Tahoma"/>
      <w:sz w:val="24"/>
    </w:rPr>
  </w:style>
  <w:style w:type="paragraph" w:styleId="Titolo7">
    <w:name w:val="heading 7"/>
    <w:basedOn w:val="Normale"/>
    <w:next w:val="Normale"/>
    <w:qFormat/>
    <w:rsid w:val="00E23E87"/>
    <w:pPr>
      <w:keepNext/>
      <w:jc w:val="center"/>
      <w:outlineLvl w:val="6"/>
    </w:pPr>
    <w:rPr>
      <w:rFonts w:ascii="Tahoma" w:hAnsi="Tahoma" w:cs="Tahoma"/>
      <w:b/>
      <w:bCs/>
      <w:sz w:val="32"/>
    </w:rPr>
  </w:style>
  <w:style w:type="paragraph" w:styleId="Titolo8">
    <w:name w:val="heading 8"/>
    <w:basedOn w:val="Normale"/>
    <w:next w:val="Normale"/>
    <w:qFormat/>
    <w:rsid w:val="00E23E87"/>
    <w:pPr>
      <w:keepNext/>
      <w:jc w:val="both"/>
      <w:outlineLvl w:val="7"/>
    </w:pPr>
    <w:rPr>
      <w:rFonts w:ascii="Tahoma" w:hAnsi="Tahoma" w:cs="Tahoma"/>
      <w:i/>
      <w:iCs/>
      <w:color w:val="FF9900"/>
      <w:sz w:val="22"/>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semiHidden/>
    <w:rsid w:val="00E23E87"/>
    <w:pPr>
      <w:tabs>
        <w:tab w:val="center" w:pos="4819"/>
        <w:tab w:val="right" w:pos="9638"/>
      </w:tabs>
    </w:pPr>
  </w:style>
  <w:style w:type="character" w:styleId="Collegamentoipertestuale">
    <w:name w:val="Hyperlink"/>
    <w:semiHidden/>
    <w:rsid w:val="00E23E87"/>
    <w:rPr>
      <w:color w:val="0000FF"/>
      <w:u w:val="single"/>
    </w:rPr>
  </w:style>
  <w:style w:type="paragraph" w:styleId="Intestazione">
    <w:name w:val="header"/>
    <w:basedOn w:val="Normale"/>
    <w:link w:val="IntestazioneCarattere"/>
    <w:semiHidden/>
    <w:rsid w:val="00E23E87"/>
    <w:pPr>
      <w:tabs>
        <w:tab w:val="center" w:pos="4819"/>
        <w:tab w:val="right" w:pos="9638"/>
      </w:tabs>
    </w:pPr>
  </w:style>
  <w:style w:type="paragraph" w:customStyle="1" w:styleId="Corpodeltesto">
    <w:name w:val="Corpo del testo"/>
    <w:basedOn w:val="Normale"/>
    <w:semiHidden/>
    <w:rsid w:val="00E23E87"/>
    <w:pPr>
      <w:jc w:val="both"/>
    </w:pPr>
    <w:rPr>
      <w:sz w:val="24"/>
      <w:szCs w:val="24"/>
    </w:rPr>
  </w:style>
  <w:style w:type="paragraph" w:styleId="Titolo">
    <w:name w:val="Title"/>
    <w:basedOn w:val="Normale"/>
    <w:qFormat/>
    <w:rsid w:val="00E23E87"/>
    <w:pPr>
      <w:jc w:val="center"/>
    </w:pPr>
    <w:rPr>
      <w:b/>
      <w:bCs/>
      <w:sz w:val="28"/>
      <w:szCs w:val="24"/>
    </w:rPr>
  </w:style>
  <w:style w:type="paragraph" w:styleId="Corpodeltesto3">
    <w:name w:val="Body Text 3"/>
    <w:basedOn w:val="Normale"/>
    <w:semiHidden/>
    <w:rsid w:val="00E23E87"/>
    <w:pPr>
      <w:jc w:val="both"/>
    </w:pPr>
  </w:style>
  <w:style w:type="paragraph" w:customStyle="1" w:styleId="Corpodeltesto21">
    <w:name w:val="Corpo del testo 21"/>
    <w:basedOn w:val="Normale"/>
    <w:rsid w:val="00E23E87"/>
    <w:pPr>
      <w:jc w:val="both"/>
    </w:pPr>
    <w:rPr>
      <w:sz w:val="22"/>
    </w:rPr>
  </w:style>
  <w:style w:type="paragraph" w:styleId="Rientrocorpodeltesto">
    <w:name w:val="Body Text Indent"/>
    <w:basedOn w:val="Normale"/>
    <w:semiHidden/>
    <w:rsid w:val="00E23E87"/>
    <w:pPr>
      <w:ind w:firstLine="284"/>
      <w:jc w:val="both"/>
    </w:pPr>
    <w:rPr>
      <w:iCs/>
      <w:sz w:val="24"/>
    </w:rPr>
  </w:style>
  <w:style w:type="paragraph" w:styleId="Rientrocorpodeltesto2">
    <w:name w:val="Body Text Indent 2"/>
    <w:basedOn w:val="Normale"/>
    <w:link w:val="Rientrocorpodeltesto2Carattere"/>
    <w:semiHidden/>
    <w:rsid w:val="00E23E87"/>
    <w:pPr>
      <w:ind w:right="-1" w:firstLine="284"/>
      <w:jc w:val="both"/>
    </w:pPr>
    <w:rPr>
      <w:sz w:val="24"/>
      <w:lang w:val="x-none" w:eastAsia="x-none"/>
    </w:rPr>
  </w:style>
  <w:style w:type="character" w:styleId="Collegamentovisitato">
    <w:name w:val="FollowedHyperlink"/>
    <w:semiHidden/>
    <w:rsid w:val="00E23E87"/>
    <w:rPr>
      <w:color w:val="800080"/>
      <w:u w:val="single"/>
    </w:rPr>
  </w:style>
  <w:style w:type="paragraph" w:styleId="Corpodeltesto2">
    <w:name w:val="Body Text 2"/>
    <w:basedOn w:val="Normale"/>
    <w:semiHidden/>
    <w:rsid w:val="00E23E87"/>
    <w:pPr>
      <w:spacing w:before="120"/>
      <w:ind w:right="-1"/>
      <w:jc w:val="both"/>
    </w:pPr>
    <w:rPr>
      <w:sz w:val="24"/>
    </w:rPr>
  </w:style>
  <w:style w:type="paragraph" w:customStyle="1" w:styleId="Tit1Ind12">
    <w:name w:val="Tit 1 Ind 1/2"/>
    <w:basedOn w:val="Normale"/>
    <w:autoRedefine/>
    <w:rsid w:val="009E5391"/>
    <w:pPr>
      <w:jc w:val="center"/>
    </w:pPr>
    <w:rPr>
      <w:rFonts w:ascii="Arial" w:hAnsi="Arial" w:cs="Arial"/>
      <w:b/>
      <w:caps/>
      <w:sz w:val="24"/>
      <w:szCs w:val="24"/>
    </w:rPr>
  </w:style>
  <w:style w:type="paragraph" w:customStyle="1" w:styleId="Tit2Indu22">
    <w:name w:val="Tit 2 Indu 2/2"/>
    <w:basedOn w:val="Normale"/>
    <w:autoRedefine/>
    <w:rsid w:val="00E23E87"/>
    <w:pPr>
      <w:tabs>
        <w:tab w:val="left" w:pos="6946"/>
      </w:tabs>
      <w:jc w:val="center"/>
    </w:pPr>
    <w:rPr>
      <w:b/>
      <w:sz w:val="24"/>
    </w:rPr>
  </w:style>
  <w:style w:type="paragraph" w:styleId="Testonotaapidipagina">
    <w:name w:val="footnote text"/>
    <w:basedOn w:val="Normale"/>
    <w:semiHidden/>
    <w:rsid w:val="00E23E87"/>
  </w:style>
  <w:style w:type="character" w:styleId="Rimandonotaapidipagina">
    <w:name w:val="footnote reference"/>
    <w:semiHidden/>
    <w:rsid w:val="00E23E87"/>
    <w:rPr>
      <w:vertAlign w:val="superscript"/>
    </w:rPr>
  </w:style>
  <w:style w:type="character" w:styleId="Numeropagina">
    <w:name w:val="page number"/>
    <w:basedOn w:val="Carpredefinitoparagrafo"/>
    <w:uiPriority w:val="99"/>
    <w:rsid w:val="00E23E87"/>
  </w:style>
  <w:style w:type="paragraph" w:styleId="Testodelblocco">
    <w:name w:val="Block Text"/>
    <w:basedOn w:val="Normale"/>
    <w:semiHidden/>
    <w:rsid w:val="00E23E87"/>
    <w:pPr>
      <w:ind w:left="567" w:right="566"/>
      <w:jc w:val="both"/>
    </w:pPr>
    <w:rPr>
      <w:sz w:val="24"/>
    </w:rPr>
  </w:style>
  <w:style w:type="paragraph" w:styleId="Paragrafoelenco">
    <w:name w:val="List Paragraph"/>
    <w:basedOn w:val="Normale"/>
    <w:uiPriority w:val="34"/>
    <w:qFormat/>
    <w:rsid w:val="00E23E87"/>
    <w:pPr>
      <w:ind w:left="708"/>
    </w:pPr>
    <w:rPr>
      <w:sz w:val="24"/>
      <w:szCs w:val="24"/>
    </w:rPr>
  </w:style>
  <w:style w:type="paragraph" w:styleId="Testofumetto">
    <w:name w:val="Balloon Text"/>
    <w:basedOn w:val="Normale"/>
    <w:semiHidden/>
    <w:rsid w:val="00E23E87"/>
    <w:rPr>
      <w:rFonts w:ascii="Tahoma" w:hAnsi="Tahoma" w:cs="Tahoma"/>
      <w:sz w:val="16"/>
      <w:szCs w:val="16"/>
    </w:rPr>
  </w:style>
  <w:style w:type="character" w:customStyle="1" w:styleId="CarattereCarattere1">
    <w:name w:val="Carattere Carattere1"/>
    <w:rsid w:val="00E23E87"/>
    <w:rPr>
      <w:lang w:val="it-IT" w:eastAsia="it-IT" w:bidi="ar-SA"/>
    </w:rPr>
  </w:style>
  <w:style w:type="character" w:customStyle="1" w:styleId="IntestazioneCarattere">
    <w:name w:val="Intestazione Carattere"/>
    <w:basedOn w:val="Carpredefinitoparagrafo"/>
    <w:link w:val="Intestazione"/>
    <w:semiHidden/>
    <w:rsid w:val="002C16D8"/>
  </w:style>
  <w:style w:type="character" w:customStyle="1" w:styleId="Rientrocorpodeltesto2Carattere">
    <w:name w:val="Rientro corpo del testo 2 Carattere"/>
    <w:link w:val="Rientrocorpodeltesto2"/>
    <w:semiHidden/>
    <w:rsid w:val="002C16D8"/>
    <w:rPr>
      <w:sz w:val="24"/>
    </w:rPr>
  </w:style>
  <w:style w:type="paragraph" w:styleId="NormaleWeb">
    <w:name w:val="Normal (Web)"/>
    <w:basedOn w:val="Normale"/>
    <w:uiPriority w:val="99"/>
    <w:unhideWhenUsed/>
    <w:rsid w:val="00160CE7"/>
    <w:pPr>
      <w:spacing w:before="100" w:beforeAutospacing="1" w:after="100" w:afterAutospacing="1"/>
    </w:pPr>
    <w:rPr>
      <w:sz w:val="24"/>
      <w:szCs w:val="24"/>
    </w:rPr>
  </w:style>
  <w:style w:type="character" w:styleId="Enfasigrassetto">
    <w:name w:val="Strong"/>
    <w:uiPriority w:val="22"/>
    <w:qFormat/>
    <w:rsid w:val="00160CE7"/>
    <w:rPr>
      <w:b/>
      <w:bCs/>
    </w:rPr>
  </w:style>
  <w:style w:type="paragraph" w:styleId="Mappadocumento">
    <w:name w:val="Document Map"/>
    <w:basedOn w:val="Normale"/>
    <w:semiHidden/>
    <w:rsid w:val="009B7922"/>
    <w:pPr>
      <w:shd w:val="clear" w:color="auto" w:fill="000080"/>
    </w:pPr>
    <w:rPr>
      <w:rFonts w:ascii="Tahoma" w:hAnsi="Tahoma" w:cs="Tahoma"/>
    </w:rPr>
  </w:style>
  <w:style w:type="paragraph" w:customStyle="1" w:styleId="Corpodeltesto22">
    <w:name w:val="Corpo del testo 22"/>
    <w:basedOn w:val="Normale"/>
    <w:rsid w:val="00EF4B1C"/>
    <w:pPr>
      <w:jc w:val="both"/>
    </w:pPr>
    <w:rPr>
      <w:sz w:val="22"/>
    </w:rPr>
  </w:style>
  <w:style w:type="paragraph" w:customStyle="1" w:styleId="Default">
    <w:name w:val="Default"/>
    <w:rsid w:val="002A1E8D"/>
    <w:pPr>
      <w:autoSpaceDE w:val="0"/>
      <w:autoSpaceDN w:val="0"/>
      <w:adjustRightInd w:val="0"/>
    </w:pPr>
    <w:rPr>
      <w:rFonts w:ascii="Arial" w:hAnsi="Arial" w:cs="Arial"/>
      <w:color w:val="000000"/>
      <w:sz w:val="24"/>
      <w:szCs w:val="24"/>
    </w:rPr>
  </w:style>
  <w:style w:type="paragraph" w:customStyle="1" w:styleId="titoloa">
    <w:name w:val="titolo a"/>
    <w:basedOn w:val="Normale"/>
    <w:qFormat/>
    <w:rsid w:val="00DD5DB4"/>
    <w:pPr>
      <w:keepNext/>
      <w:keepLines/>
      <w:spacing w:before="120" w:after="60"/>
      <w:jc w:val="both"/>
      <w:outlineLvl w:val="1"/>
    </w:pPr>
    <w:rPr>
      <w:rFonts w:ascii="Arial" w:hAnsi="Arial"/>
      <w:color w:val="C00000"/>
      <w:sz w:val="22"/>
      <w:szCs w:val="24"/>
    </w:rPr>
  </w:style>
  <w:style w:type="paragraph" w:customStyle="1" w:styleId="titoloa1">
    <w:name w:val="titolo a 1°"/>
    <w:basedOn w:val="titoloa"/>
    <w:qFormat/>
    <w:rsid w:val="00DD5DB4"/>
    <w:pPr>
      <w:spacing w:before="0"/>
    </w:pPr>
  </w:style>
  <w:style w:type="paragraph" w:customStyle="1" w:styleId="titolob">
    <w:name w:val="titolo b"/>
    <w:basedOn w:val="Normale"/>
    <w:next w:val="Normale"/>
    <w:qFormat/>
    <w:rsid w:val="00630C76"/>
    <w:pPr>
      <w:keepNext/>
      <w:keepLines/>
      <w:spacing w:before="60"/>
      <w:jc w:val="both"/>
      <w:outlineLvl w:val="2"/>
    </w:pPr>
    <w:rPr>
      <w:rFonts w:ascii="Arial" w:hAnsi="Arial"/>
      <w:b/>
      <w:sz w:val="19"/>
      <w:szCs w:val="24"/>
    </w:rPr>
  </w:style>
  <w:style w:type="character" w:styleId="Menzionenonrisolta">
    <w:name w:val="Unresolved Mention"/>
    <w:uiPriority w:val="99"/>
    <w:semiHidden/>
    <w:unhideWhenUsed/>
    <w:rsid w:val="002D5877"/>
    <w:rPr>
      <w:color w:val="605E5C"/>
      <w:shd w:val="clear" w:color="auto" w:fill="E1DFDD"/>
    </w:rPr>
  </w:style>
  <w:style w:type="paragraph" w:customStyle="1" w:styleId="Testonormale1">
    <w:name w:val="Testo normale1"/>
    <w:basedOn w:val="Normale"/>
    <w:rsid w:val="00752EEE"/>
    <w:pPr>
      <w:suppressAutoHyphens/>
    </w:pPr>
    <w:rPr>
      <w:rFonts w:ascii="Calibri" w:hAnsi="Calibri" w:cs="Calibri"/>
      <w:lang w:eastAsia="ar-SA"/>
    </w:rPr>
  </w:style>
  <w:style w:type="paragraph" w:styleId="Testonormale">
    <w:name w:val="Plain Text"/>
    <w:basedOn w:val="Normale"/>
    <w:link w:val="TestonormaleCarattere"/>
    <w:uiPriority w:val="99"/>
    <w:unhideWhenUsed/>
    <w:rsid w:val="005B0F2A"/>
    <w:rPr>
      <w:rFonts w:ascii="Calibri" w:eastAsia="Calibri" w:hAnsi="Calibri"/>
      <w:sz w:val="24"/>
      <w:szCs w:val="21"/>
      <w:lang w:eastAsia="en-US"/>
    </w:rPr>
  </w:style>
  <w:style w:type="character" w:customStyle="1" w:styleId="TestonormaleCarattere">
    <w:name w:val="Testo normale Carattere"/>
    <w:link w:val="Testonormale"/>
    <w:uiPriority w:val="99"/>
    <w:rsid w:val="005B0F2A"/>
    <w:rPr>
      <w:rFonts w:ascii="Calibri" w:eastAsia="Calibri" w:hAnsi="Calibri"/>
      <w:sz w:val="24"/>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154850">
      <w:bodyDiv w:val="1"/>
      <w:marLeft w:val="0"/>
      <w:marRight w:val="0"/>
      <w:marTop w:val="0"/>
      <w:marBottom w:val="0"/>
      <w:divBdr>
        <w:top w:val="none" w:sz="0" w:space="0" w:color="auto"/>
        <w:left w:val="none" w:sz="0" w:space="0" w:color="auto"/>
        <w:bottom w:val="none" w:sz="0" w:space="0" w:color="auto"/>
        <w:right w:val="none" w:sz="0" w:space="0" w:color="auto"/>
      </w:divBdr>
    </w:div>
    <w:div w:id="50421890">
      <w:bodyDiv w:val="1"/>
      <w:marLeft w:val="0"/>
      <w:marRight w:val="0"/>
      <w:marTop w:val="0"/>
      <w:marBottom w:val="0"/>
      <w:divBdr>
        <w:top w:val="none" w:sz="0" w:space="0" w:color="auto"/>
        <w:left w:val="none" w:sz="0" w:space="0" w:color="auto"/>
        <w:bottom w:val="none" w:sz="0" w:space="0" w:color="auto"/>
        <w:right w:val="none" w:sz="0" w:space="0" w:color="auto"/>
      </w:divBdr>
    </w:div>
    <w:div w:id="112795111">
      <w:bodyDiv w:val="1"/>
      <w:marLeft w:val="0"/>
      <w:marRight w:val="0"/>
      <w:marTop w:val="0"/>
      <w:marBottom w:val="0"/>
      <w:divBdr>
        <w:top w:val="none" w:sz="0" w:space="0" w:color="auto"/>
        <w:left w:val="none" w:sz="0" w:space="0" w:color="auto"/>
        <w:bottom w:val="none" w:sz="0" w:space="0" w:color="auto"/>
        <w:right w:val="none" w:sz="0" w:space="0" w:color="auto"/>
      </w:divBdr>
    </w:div>
    <w:div w:id="129859521">
      <w:bodyDiv w:val="1"/>
      <w:marLeft w:val="0"/>
      <w:marRight w:val="0"/>
      <w:marTop w:val="0"/>
      <w:marBottom w:val="0"/>
      <w:divBdr>
        <w:top w:val="none" w:sz="0" w:space="0" w:color="auto"/>
        <w:left w:val="none" w:sz="0" w:space="0" w:color="auto"/>
        <w:bottom w:val="none" w:sz="0" w:space="0" w:color="auto"/>
        <w:right w:val="none" w:sz="0" w:space="0" w:color="auto"/>
      </w:divBdr>
    </w:div>
    <w:div w:id="161358771">
      <w:bodyDiv w:val="1"/>
      <w:marLeft w:val="0"/>
      <w:marRight w:val="0"/>
      <w:marTop w:val="0"/>
      <w:marBottom w:val="0"/>
      <w:divBdr>
        <w:top w:val="none" w:sz="0" w:space="0" w:color="auto"/>
        <w:left w:val="none" w:sz="0" w:space="0" w:color="auto"/>
        <w:bottom w:val="none" w:sz="0" w:space="0" w:color="auto"/>
        <w:right w:val="none" w:sz="0" w:space="0" w:color="auto"/>
      </w:divBdr>
    </w:div>
    <w:div w:id="178469127">
      <w:bodyDiv w:val="1"/>
      <w:marLeft w:val="0"/>
      <w:marRight w:val="0"/>
      <w:marTop w:val="0"/>
      <w:marBottom w:val="0"/>
      <w:divBdr>
        <w:top w:val="none" w:sz="0" w:space="0" w:color="auto"/>
        <w:left w:val="none" w:sz="0" w:space="0" w:color="auto"/>
        <w:bottom w:val="none" w:sz="0" w:space="0" w:color="auto"/>
        <w:right w:val="none" w:sz="0" w:space="0" w:color="auto"/>
      </w:divBdr>
      <w:divsChild>
        <w:div w:id="193424355">
          <w:marLeft w:val="562"/>
          <w:marRight w:val="0"/>
          <w:marTop w:val="346"/>
          <w:marBottom w:val="0"/>
          <w:divBdr>
            <w:top w:val="none" w:sz="0" w:space="0" w:color="auto"/>
            <w:left w:val="none" w:sz="0" w:space="0" w:color="auto"/>
            <w:bottom w:val="none" w:sz="0" w:space="0" w:color="auto"/>
            <w:right w:val="none" w:sz="0" w:space="0" w:color="auto"/>
          </w:divBdr>
        </w:div>
      </w:divsChild>
    </w:div>
    <w:div w:id="212736805">
      <w:bodyDiv w:val="1"/>
      <w:marLeft w:val="0"/>
      <w:marRight w:val="0"/>
      <w:marTop w:val="0"/>
      <w:marBottom w:val="0"/>
      <w:divBdr>
        <w:top w:val="none" w:sz="0" w:space="0" w:color="auto"/>
        <w:left w:val="none" w:sz="0" w:space="0" w:color="auto"/>
        <w:bottom w:val="none" w:sz="0" w:space="0" w:color="auto"/>
        <w:right w:val="none" w:sz="0" w:space="0" w:color="auto"/>
      </w:divBdr>
    </w:div>
    <w:div w:id="221408961">
      <w:bodyDiv w:val="1"/>
      <w:marLeft w:val="0"/>
      <w:marRight w:val="0"/>
      <w:marTop w:val="0"/>
      <w:marBottom w:val="0"/>
      <w:divBdr>
        <w:top w:val="none" w:sz="0" w:space="0" w:color="auto"/>
        <w:left w:val="none" w:sz="0" w:space="0" w:color="auto"/>
        <w:bottom w:val="none" w:sz="0" w:space="0" w:color="auto"/>
        <w:right w:val="none" w:sz="0" w:space="0" w:color="auto"/>
      </w:divBdr>
    </w:div>
    <w:div w:id="228003728">
      <w:bodyDiv w:val="1"/>
      <w:marLeft w:val="0"/>
      <w:marRight w:val="0"/>
      <w:marTop w:val="0"/>
      <w:marBottom w:val="0"/>
      <w:divBdr>
        <w:top w:val="none" w:sz="0" w:space="0" w:color="auto"/>
        <w:left w:val="none" w:sz="0" w:space="0" w:color="auto"/>
        <w:bottom w:val="none" w:sz="0" w:space="0" w:color="auto"/>
        <w:right w:val="none" w:sz="0" w:space="0" w:color="auto"/>
      </w:divBdr>
    </w:div>
    <w:div w:id="261190182">
      <w:bodyDiv w:val="1"/>
      <w:marLeft w:val="0"/>
      <w:marRight w:val="0"/>
      <w:marTop w:val="0"/>
      <w:marBottom w:val="0"/>
      <w:divBdr>
        <w:top w:val="none" w:sz="0" w:space="0" w:color="auto"/>
        <w:left w:val="none" w:sz="0" w:space="0" w:color="auto"/>
        <w:bottom w:val="none" w:sz="0" w:space="0" w:color="auto"/>
        <w:right w:val="none" w:sz="0" w:space="0" w:color="auto"/>
      </w:divBdr>
    </w:div>
    <w:div w:id="277957464">
      <w:bodyDiv w:val="1"/>
      <w:marLeft w:val="0"/>
      <w:marRight w:val="0"/>
      <w:marTop w:val="0"/>
      <w:marBottom w:val="0"/>
      <w:divBdr>
        <w:top w:val="none" w:sz="0" w:space="0" w:color="auto"/>
        <w:left w:val="none" w:sz="0" w:space="0" w:color="auto"/>
        <w:bottom w:val="none" w:sz="0" w:space="0" w:color="auto"/>
        <w:right w:val="none" w:sz="0" w:space="0" w:color="auto"/>
      </w:divBdr>
      <w:divsChild>
        <w:div w:id="1394892053">
          <w:marLeft w:val="0"/>
          <w:marRight w:val="0"/>
          <w:marTop w:val="0"/>
          <w:marBottom w:val="0"/>
          <w:divBdr>
            <w:top w:val="none" w:sz="0" w:space="0" w:color="auto"/>
            <w:left w:val="none" w:sz="0" w:space="0" w:color="auto"/>
            <w:bottom w:val="none" w:sz="0" w:space="0" w:color="auto"/>
            <w:right w:val="none" w:sz="0" w:space="0" w:color="auto"/>
          </w:divBdr>
          <w:divsChild>
            <w:div w:id="152235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902478">
      <w:bodyDiv w:val="1"/>
      <w:marLeft w:val="0"/>
      <w:marRight w:val="0"/>
      <w:marTop w:val="0"/>
      <w:marBottom w:val="0"/>
      <w:divBdr>
        <w:top w:val="none" w:sz="0" w:space="0" w:color="auto"/>
        <w:left w:val="none" w:sz="0" w:space="0" w:color="auto"/>
        <w:bottom w:val="none" w:sz="0" w:space="0" w:color="auto"/>
        <w:right w:val="none" w:sz="0" w:space="0" w:color="auto"/>
      </w:divBdr>
    </w:div>
    <w:div w:id="310252954">
      <w:bodyDiv w:val="1"/>
      <w:marLeft w:val="0"/>
      <w:marRight w:val="0"/>
      <w:marTop w:val="0"/>
      <w:marBottom w:val="0"/>
      <w:divBdr>
        <w:top w:val="none" w:sz="0" w:space="0" w:color="auto"/>
        <w:left w:val="none" w:sz="0" w:space="0" w:color="auto"/>
        <w:bottom w:val="none" w:sz="0" w:space="0" w:color="auto"/>
        <w:right w:val="none" w:sz="0" w:space="0" w:color="auto"/>
      </w:divBdr>
    </w:div>
    <w:div w:id="313608283">
      <w:bodyDiv w:val="1"/>
      <w:marLeft w:val="0"/>
      <w:marRight w:val="0"/>
      <w:marTop w:val="0"/>
      <w:marBottom w:val="0"/>
      <w:divBdr>
        <w:top w:val="none" w:sz="0" w:space="0" w:color="auto"/>
        <w:left w:val="none" w:sz="0" w:space="0" w:color="auto"/>
        <w:bottom w:val="none" w:sz="0" w:space="0" w:color="auto"/>
        <w:right w:val="none" w:sz="0" w:space="0" w:color="auto"/>
      </w:divBdr>
    </w:div>
    <w:div w:id="457725567">
      <w:bodyDiv w:val="1"/>
      <w:marLeft w:val="0"/>
      <w:marRight w:val="0"/>
      <w:marTop w:val="0"/>
      <w:marBottom w:val="0"/>
      <w:divBdr>
        <w:top w:val="none" w:sz="0" w:space="0" w:color="auto"/>
        <w:left w:val="none" w:sz="0" w:space="0" w:color="auto"/>
        <w:bottom w:val="none" w:sz="0" w:space="0" w:color="auto"/>
        <w:right w:val="none" w:sz="0" w:space="0" w:color="auto"/>
      </w:divBdr>
    </w:div>
    <w:div w:id="541602225">
      <w:bodyDiv w:val="1"/>
      <w:marLeft w:val="0"/>
      <w:marRight w:val="0"/>
      <w:marTop w:val="0"/>
      <w:marBottom w:val="0"/>
      <w:divBdr>
        <w:top w:val="none" w:sz="0" w:space="0" w:color="auto"/>
        <w:left w:val="none" w:sz="0" w:space="0" w:color="auto"/>
        <w:bottom w:val="none" w:sz="0" w:space="0" w:color="auto"/>
        <w:right w:val="none" w:sz="0" w:space="0" w:color="auto"/>
      </w:divBdr>
    </w:div>
    <w:div w:id="651835671">
      <w:bodyDiv w:val="1"/>
      <w:marLeft w:val="0"/>
      <w:marRight w:val="0"/>
      <w:marTop w:val="0"/>
      <w:marBottom w:val="0"/>
      <w:divBdr>
        <w:top w:val="none" w:sz="0" w:space="0" w:color="auto"/>
        <w:left w:val="none" w:sz="0" w:space="0" w:color="auto"/>
        <w:bottom w:val="none" w:sz="0" w:space="0" w:color="auto"/>
        <w:right w:val="none" w:sz="0" w:space="0" w:color="auto"/>
      </w:divBdr>
    </w:div>
    <w:div w:id="697051086">
      <w:bodyDiv w:val="1"/>
      <w:marLeft w:val="0"/>
      <w:marRight w:val="0"/>
      <w:marTop w:val="0"/>
      <w:marBottom w:val="0"/>
      <w:divBdr>
        <w:top w:val="none" w:sz="0" w:space="0" w:color="auto"/>
        <w:left w:val="none" w:sz="0" w:space="0" w:color="auto"/>
        <w:bottom w:val="none" w:sz="0" w:space="0" w:color="auto"/>
        <w:right w:val="none" w:sz="0" w:space="0" w:color="auto"/>
      </w:divBdr>
    </w:div>
    <w:div w:id="713311535">
      <w:bodyDiv w:val="1"/>
      <w:marLeft w:val="0"/>
      <w:marRight w:val="0"/>
      <w:marTop w:val="0"/>
      <w:marBottom w:val="0"/>
      <w:divBdr>
        <w:top w:val="none" w:sz="0" w:space="0" w:color="auto"/>
        <w:left w:val="none" w:sz="0" w:space="0" w:color="auto"/>
        <w:bottom w:val="none" w:sz="0" w:space="0" w:color="auto"/>
        <w:right w:val="none" w:sz="0" w:space="0" w:color="auto"/>
      </w:divBdr>
    </w:div>
    <w:div w:id="765812769">
      <w:bodyDiv w:val="1"/>
      <w:marLeft w:val="0"/>
      <w:marRight w:val="0"/>
      <w:marTop w:val="0"/>
      <w:marBottom w:val="0"/>
      <w:divBdr>
        <w:top w:val="none" w:sz="0" w:space="0" w:color="auto"/>
        <w:left w:val="none" w:sz="0" w:space="0" w:color="auto"/>
        <w:bottom w:val="none" w:sz="0" w:space="0" w:color="auto"/>
        <w:right w:val="none" w:sz="0" w:space="0" w:color="auto"/>
      </w:divBdr>
    </w:div>
    <w:div w:id="781846870">
      <w:bodyDiv w:val="1"/>
      <w:marLeft w:val="0"/>
      <w:marRight w:val="0"/>
      <w:marTop w:val="0"/>
      <w:marBottom w:val="0"/>
      <w:divBdr>
        <w:top w:val="none" w:sz="0" w:space="0" w:color="auto"/>
        <w:left w:val="none" w:sz="0" w:space="0" w:color="auto"/>
        <w:bottom w:val="none" w:sz="0" w:space="0" w:color="auto"/>
        <w:right w:val="none" w:sz="0" w:space="0" w:color="auto"/>
      </w:divBdr>
    </w:div>
    <w:div w:id="998846168">
      <w:bodyDiv w:val="1"/>
      <w:marLeft w:val="0"/>
      <w:marRight w:val="0"/>
      <w:marTop w:val="0"/>
      <w:marBottom w:val="0"/>
      <w:divBdr>
        <w:top w:val="none" w:sz="0" w:space="0" w:color="auto"/>
        <w:left w:val="none" w:sz="0" w:space="0" w:color="auto"/>
        <w:bottom w:val="none" w:sz="0" w:space="0" w:color="auto"/>
        <w:right w:val="none" w:sz="0" w:space="0" w:color="auto"/>
      </w:divBdr>
    </w:div>
    <w:div w:id="1008866597">
      <w:bodyDiv w:val="1"/>
      <w:marLeft w:val="0"/>
      <w:marRight w:val="0"/>
      <w:marTop w:val="0"/>
      <w:marBottom w:val="0"/>
      <w:divBdr>
        <w:top w:val="none" w:sz="0" w:space="0" w:color="auto"/>
        <w:left w:val="none" w:sz="0" w:space="0" w:color="auto"/>
        <w:bottom w:val="none" w:sz="0" w:space="0" w:color="auto"/>
        <w:right w:val="none" w:sz="0" w:space="0" w:color="auto"/>
      </w:divBdr>
    </w:div>
    <w:div w:id="1052389697">
      <w:bodyDiv w:val="1"/>
      <w:marLeft w:val="0"/>
      <w:marRight w:val="0"/>
      <w:marTop w:val="0"/>
      <w:marBottom w:val="0"/>
      <w:divBdr>
        <w:top w:val="none" w:sz="0" w:space="0" w:color="auto"/>
        <w:left w:val="none" w:sz="0" w:space="0" w:color="auto"/>
        <w:bottom w:val="none" w:sz="0" w:space="0" w:color="auto"/>
        <w:right w:val="none" w:sz="0" w:space="0" w:color="auto"/>
      </w:divBdr>
    </w:div>
    <w:div w:id="1230848577">
      <w:bodyDiv w:val="1"/>
      <w:marLeft w:val="0"/>
      <w:marRight w:val="0"/>
      <w:marTop w:val="0"/>
      <w:marBottom w:val="0"/>
      <w:divBdr>
        <w:top w:val="none" w:sz="0" w:space="0" w:color="auto"/>
        <w:left w:val="none" w:sz="0" w:space="0" w:color="auto"/>
        <w:bottom w:val="none" w:sz="0" w:space="0" w:color="auto"/>
        <w:right w:val="none" w:sz="0" w:space="0" w:color="auto"/>
      </w:divBdr>
      <w:divsChild>
        <w:div w:id="194120728">
          <w:marLeft w:val="446"/>
          <w:marRight w:val="0"/>
          <w:marTop w:val="200"/>
          <w:marBottom w:val="0"/>
          <w:divBdr>
            <w:top w:val="none" w:sz="0" w:space="0" w:color="auto"/>
            <w:left w:val="none" w:sz="0" w:space="0" w:color="auto"/>
            <w:bottom w:val="none" w:sz="0" w:space="0" w:color="auto"/>
            <w:right w:val="none" w:sz="0" w:space="0" w:color="auto"/>
          </w:divBdr>
        </w:div>
        <w:div w:id="243153132">
          <w:marLeft w:val="446"/>
          <w:marRight w:val="0"/>
          <w:marTop w:val="200"/>
          <w:marBottom w:val="0"/>
          <w:divBdr>
            <w:top w:val="none" w:sz="0" w:space="0" w:color="auto"/>
            <w:left w:val="none" w:sz="0" w:space="0" w:color="auto"/>
            <w:bottom w:val="none" w:sz="0" w:space="0" w:color="auto"/>
            <w:right w:val="none" w:sz="0" w:space="0" w:color="auto"/>
          </w:divBdr>
        </w:div>
        <w:div w:id="401369672">
          <w:marLeft w:val="446"/>
          <w:marRight w:val="0"/>
          <w:marTop w:val="200"/>
          <w:marBottom w:val="0"/>
          <w:divBdr>
            <w:top w:val="none" w:sz="0" w:space="0" w:color="auto"/>
            <w:left w:val="none" w:sz="0" w:space="0" w:color="auto"/>
            <w:bottom w:val="none" w:sz="0" w:space="0" w:color="auto"/>
            <w:right w:val="none" w:sz="0" w:space="0" w:color="auto"/>
          </w:divBdr>
        </w:div>
        <w:div w:id="1669018378">
          <w:marLeft w:val="446"/>
          <w:marRight w:val="0"/>
          <w:marTop w:val="200"/>
          <w:marBottom w:val="0"/>
          <w:divBdr>
            <w:top w:val="none" w:sz="0" w:space="0" w:color="auto"/>
            <w:left w:val="none" w:sz="0" w:space="0" w:color="auto"/>
            <w:bottom w:val="none" w:sz="0" w:space="0" w:color="auto"/>
            <w:right w:val="none" w:sz="0" w:space="0" w:color="auto"/>
          </w:divBdr>
        </w:div>
      </w:divsChild>
    </w:div>
    <w:div w:id="1310403152">
      <w:bodyDiv w:val="1"/>
      <w:marLeft w:val="0"/>
      <w:marRight w:val="0"/>
      <w:marTop w:val="0"/>
      <w:marBottom w:val="0"/>
      <w:divBdr>
        <w:top w:val="none" w:sz="0" w:space="0" w:color="auto"/>
        <w:left w:val="none" w:sz="0" w:space="0" w:color="auto"/>
        <w:bottom w:val="none" w:sz="0" w:space="0" w:color="auto"/>
        <w:right w:val="none" w:sz="0" w:space="0" w:color="auto"/>
      </w:divBdr>
      <w:divsChild>
        <w:div w:id="696542897">
          <w:marLeft w:val="0"/>
          <w:marRight w:val="0"/>
          <w:marTop w:val="0"/>
          <w:marBottom w:val="0"/>
          <w:divBdr>
            <w:top w:val="none" w:sz="0" w:space="0" w:color="auto"/>
            <w:left w:val="none" w:sz="0" w:space="0" w:color="auto"/>
            <w:bottom w:val="none" w:sz="0" w:space="0" w:color="auto"/>
            <w:right w:val="none" w:sz="0" w:space="0" w:color="auto"/>
          </w:divBdr>
          <w:divsChild>
            <w:div w:id="159694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718779">
      <w:bodyDiv w:val="1"/>
      <w:marLeft w:val="0"/>
      <w:marRight w:val="0"/>
      <w:marTop w:val="0"/>
      <w:marBottom w:val="0"/>
      <w:divBdr>
        <w:top w:val="none" w:sz="0" w:space="0" w:color="auto"/>
        <w:left w:val="none" w:sz="0" w:space="0" w:color="auto"/>
        <w:bottom w:val="none" w:sz="0" w:space="0" w:color="auto"/>
        <w:right w:val="none" w:sz="0" w:space="0" w:color="auto"/>
      </w:divBdr>
    </w:div>
    <w:div w:id="1363818317">
      <w:bodyDiv w:val="1"/>
      <w:marLeft w:val="0"/>
      <w:marRight w:val="0"/>
      <w:marTop w:val="0"/>
      <w:marBottom w:val="0"/>
      <w:divBdr>
        <w:top w:val="none" w:sz="0" w:space="0" w:color="auto"/>
        <w:left w:val="none" w:sz="0" w:space="0" w:color="auto"/>
        <w:bottom w:val="none" w:sz="0" w:space="0" w:color="auto"/>
        <w:right w:val="none" w:sz="0" w:space="0" w:color="auto"/>
      </w:divBdr>
    </w:div>
    <w:div w:id="1372266414">
      <w:bodyDiv w:val="1"/>
      <w:marLeft w:val="0"/>
      <w:marRight w:val="0"/>
      <w:marTop w:val="0"/>
      <w:marBottom w:val="0"/>
      <w:divBdr>
        <w:top w:val="none" w:sz="0" w:space="0" w:color="auto"/>
        <w:left w:val="none" w:sz="0" w:space="0" w:color="auto"/>
        <w:bottom w:val="none" w:sz="0" w:space="0" w:color="auto"/>
        <w:right w:val="none" w:sz="0" w:space="0" w:color="auto"/>
      </w:divBdr>
    </w:div>
    <w:div w:id="1398893066">
      <w:bodyDiv w:val="1"/>
      <w:marLeft w:val="0"/>
      <w:marRight w:val="0"/>
      <w:marTop w:val="0"/>
      <w:marBottom w:val="0"/>
      <w:divBdr>
        <w:top w:val="none" w:sz="0" w:space="0" w:color="auto"/>
        <w:left w:val="none" w:sz="0" w:space="0" w:color="auto"/>
        <w:bottom w:val="none" w:sz="0" w:space="0" w:color="auto"/>
        <w:right w:val="none" w:sz="0" w:space="0" w:color="auto"/>
      </w:divBdr>
    </w:div>
    <w:div w:id="1612516228">
      <w:bodyDiv w:val="1"/>
      <w:marLeft w:val="0"/>
      <w:marRight w:val="0"/>
      <w:marTop w:val="0"/>
      <w:marBottom w:val="0"/>
      <w:divBdr>
        <w:top w:val="none" w:sz="0" w:space="0" w:color="auto"/>
        <w:left w:val="none" w:sz="0" w:space="0" w:color="auto"/>
        <w:bottom w:val="none" w:sz="0" w:space="0" w:color="auto"/>
        <w:right w:val="none" w:sz="0" w:space="0" w:color="auto"/>
      </w:divBdr>
    </w:div>
    <w:div w:id="1695425656">
      <w:bodyDiv w:val="1"/>
      <w:marLeft w:val="0"/>
      <w:marRight w:val="0"/>
      <w:marTop w:val="0"/>
      <w:marBottom w:val="0"/>
      <w:divBdr>
        <w:top w:val="none" w:sz="0" w:space="0" w:color="auto"/>
        <w:left w:val="none" w:sz="0" w:space="0" w:color="auto"/>
        <w:bottom w:val="none" w:sz="0" w:space="0" w:color="auto"/>
        <w:right w:val="none" w:sz="0" w:space="0" w:color="auto"/>
      </w:divBdr>
    </w:div>
    <w:div w:id="1774353763">
      <w:bodyDiv w:val="1"/>
      <w:marLeft w:val="0"/>
      <w:marRight w:val="0"/>
      <w:marTop w:val="0"/>
      <w:marBottom w:val="0"/>
      <w:divBdr>
        <w:top w:val="none" w:sz="0" w:space="0" w:color="auto"/>
        <w:left w:val="none" w:sz="0" w:space="0" w:color="auto"/>
        <w:bottom w:val="none" w:sz="0" w:space="0" w:color="auto"/>
        <w:right w:val="none" w:sz="0" w:space="0" w:color="auto"/>
      </w:divBdr>
    </w:div>
    <w:div w:id="1799493472">
      <w:bodyDiv w:val="1"/>
      <w:marLeft w:val="0"/>
      <w:marRight w:val="0"/>
      <w:marTop w:val="0"/>
      <w:marBottom w:val="0"/>
      <w:divBdr>
        <w:top w:val="none" w:sz="0" w:space="0" w:color="auto"/>
        <w:left w:val="none" w:sz="0" w:space="0" w:color="auto"/>
        <w:bottom w:val="none" w:sz="0" w:space="0" w:color="auto"/>
        <w:right w:val="none" w:sz="0" w:space="0" w:color="auto"/>
      </w:divBdr>
    </w:div>
    <w:div w:id="1823891089">
      <w:bodyDiv w:val="1"/>
      <w:marLeft w:val="0"/>
      <w:marRight w:val="0"/>
      <w:marTop w:val="0"/>
      <w:marBottom w:val="0"/>
      <w:divBdr>
        <w:top w:val="none" w:sz="0" w:space="0" w:color="auto"/>
        <w:left w:val="none" w:sz="0" w:space="0" w:color="auto"/>
        <w:bottom w:val="none" w:sz="0" w:space="0" w:color="auto"/>
        <w:right w:val="none" w:sz="0" w:space="0" w:color="auto"/>
      </w:divBdr>
    </w:div>
    <w:div w:id="1847555257">
      <w:bodyDiv w:val="1"/>
      <w:marLeft w:val="0"/>
      <w:marRight w:val="0"/>
      <w:marTop w:val="0"/>
      <w:marBottom w:val="0"/>
      <w:divBdr>
        <w:top w:val="none" w:sz="0" w:space="0" w:color="auto"/>
        <w:left w:val="none" w:sz="0" w:space="0" w:color="auto"/>
        <w:bottom w:val="none" w:sz="0" w:space="0" w:color="auto"/>
        <w:right w:val="none" w:sz="0" w:space="0" w:color="auto"/>
      </w:divBdr>
    </w:div>
    <w:div w:id="1881740017">
      <w:bodyDiv w:val="1"/>
      <w:marLeft w:val="0"/>
      <w:marRight w:val="0"/>
      <w:marTop w:val="0"/>
      <w:marBottom w:val="0"/>
      <w:divBdr>
        <w:top w:val="none" w:sz="0" w:space="0" w:color="auto"/>
        <w:left w:val="none" w:sz="0" w:space="0" w:color="auto"/>
        <w:bottom w:val="none" w:sz="0" w:space="0" w:color="auto"/>
        <w:right w:val="none" w:sz="0" w:space="0" w:color="auto"/>
      </w:divBdr>
    </w:div>
    <w:div w:id="1892381418">
      <w:bodyDiv w:val="1"/>
      <w:marLeft w:val="0"/>
      <w:marRight w:val="0"/>
      <w:marTop w:val="0"/>
      <w:marBottom w:val="0"/>
      <w:divBdr>
        <w:top w:val="none" w:sz="0" w:space="0" w:color="auto"/>
        <w:left w:val="none" w:sz="0" w:space="0" w:color="auto"/>
        <w:bottom w:val="none" w:sz="0" w:space="0" w:color="auto"/>
        <w:right w:val="none" w:sz="0" w:space="0" w:color="auto"/>
      </w:divBdr>
    </w:div>
    <w:div w:id="1986664446">
      <w:bodyDiv w:val="1"/>
      <w:marLeft w:val="0"/>
      <w:marRight w:val="0"/>
      <w:marTop w:val="0"/>
      <w:marBottom w:val="0"/>
      <w:divBdr>
        <w:top w:val="none" w:sz="0" w:space="0" w:color="auto"/>
        <w:left w:val="none" w:sz="0" w:space="0" w:color="auto"/>
        <w:bottom w:val="none" w:sz="0" w:space="0" w:color="auto"/>
        <w:right w:val="none" w:sz="0" w:space="0" w:color="auto"/>
      </w:divBdr>
    </w:div>
    <w:div w:id="2026905490">
      <w:bodyDiv w:val="1"/>
      <w:marLeft w:val="0"/>
      <w:marRight w:val="0"/>
      <w:marTop w:val="0"/>
      <w:marBottom w:val="0"/>
      <w:divBdr>
        <w:top w:val="none" w:sz="0" w:space="0" w:color="auto"/>
        <w:left w:val="none" w:sz="0" w:space="0" w:color="auto"/>
        <w:bottom w:val="none" w:sz="0" w:space="0" w:color="auto"/>
        <w:right w:val="none" w:sz="0" w:space="0" w:color="auto"/>
      </w:divBdr>
    </w:div>
    <w:div w:id="2032950372">
      <w:bodyDiv w:val="1"/>
      <w:marLeft w:val="0"/>
      <w:marRight w:val="0"/>
      <w:marTop w:val="0"/>
      <w:marBottom w:val="0"/>
      <w:divBdr>
        <w:top w:val="none" w:sz="0" w:space="0" w:color="auto"/>
        <w:left w:val="none" w:sz="0" w:space="0" w:color="auto"/>
        <w:bottom w:val="none" w:sz="0" w:space="0" w:color="auto"/>
        <w:right w:val="none" w:sz="0" w:space="0" w:color="auto"/>
      </w:divBdr>
    </w:div>
    <w:div w:id="2037844889">
      <w:bodyDiv w:val="1"/>
      <w:marLeft w:val="0"/>
      <w:marRight w:val="0"/>
      <w:marTop w:val="0"/>
      <w:marBottom w:val="0"/>
      <w:divBdr>
        <w:top w:val="none" w:sz="0" w:space="0" w:color="auto"/>
        <w:left w:val="none" w:sz="0" w:space="0" w:color="auto"/>
        <w:bottom w:val="none" w:sz="0" w:space="0" w:color="auto"/>
        <w:right w:val="none" w:sz="0" w:space="0" w:color="auto"/>
      </w:divBdr>
    </w:div>
    <w:div w:id="2084638081">
      <w:bodyDiv w:val="1"/>
      <w:marLeft w:val="0"/>
      <w:marRight w:val="0"/>
      <w:marTop w:val="0"/>
      <w:marBottom w:val="0"/>
      <w:divBdr>
        <w:top w:val="none" w:sz="0" w:space="0" w:color="auto"/>
        <w:left w:val="none" w:sz="0" w:space="0" w:color="auto"/>
        <w:bottom w:val="none" w:sz="0" w:space="0" w:color="auto"/>
        <w:right w:val="none" w:sz="0" w:space="0" w:color="auto"/>
      </w:divBdr>
    </w:div>
    <w:div w:id="2099668620">
      <w:bodyDiv w:val="1"/>
      <w:marLeft w:val="0"/>
      <w:marRight w:val="0"/>
      <w:marTop w:val="0"/>
      <w:marBottom w:val="0"/>
      <w:divBdr>
        <w:top w:val="none" w:sz="0" w:space="0" w:color="auto"/>
        <w:left w:val="none" w:sz="0" w:space="0" w:color="auto"/>
        <w:bottom w:val="none" w:sz="0" w:space="0" w:color="auto"/>
        <w:right w:val="none" w:sz="0" w:space="0" w:color="auto"/>
      </w:divBdr>
    </w:div>
    <w:div w:id="2110346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omunicazione@confind.emr.it"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andrea.brunori@intesasanpaolo.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iuseppe.sangiorgi@rer.camcom.i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EB840C-CD4C-43F4-A0B9-C1AC48BBC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1934</Words>
  <Characters>11028</Characters>
  <Application>Microsoft Office Word</Application>
  <DocSecurity>0</DocSecurity>
  <Lines>91</Lines>
  <Paragraphs>25</Paragraphs>
  <ScaleCrop>false</ScaleCrop>
  <HeadingPairs>
    <vt:vector size="2" baseType="variant">
      <vt:variant>
        <vt:lpstr>Titolo</vt:lpstr>
      </vt:variant>
      <vt:variant>
        <vt:i4>1</vt:i4>
      </vt:variant>
    </vt:vector>
  </HeadingPairs>
  <TitlesOfParts>
    <vt:vector size="1" baseType="lpstr">
      <vt:lpstr> </vt:lpstr>
    </vt:vector>
  </TitlesOfParts>
  <Company>Intesa-Sanpaolo</Company>
  <LinksUpToDate>false</LinksUpToDate>
  <CharactersWithSpaces>12937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giuseppe</dc:creator>
  <cp:keywords/>
  <cp:lastModifiedBy>Marina Castellano</cp:lastModifiedBy>
  <cp:revision>2</cp:revision>
  <cp:lastPrinted>2020-11-24T10:37:00Z</cp:lastPrinted>
  <dcterms:created xsi:type="dcterms:W3CDTF">2020-11-26T10:26:00Z</dcterms:created>
  <dcterms:modified xsi:type="dcterms:W3CDTF">2020-11-26T10:26:00Z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f5fe31f-9de1-4167-a753-111c0df8115f_Enabled">
    <vt:lpwstr>True</vt:lpwstr>
  </property>
  <property fmtid="{D5CDD505-2E9C-101B-9397-08002B2CF9AE}" pid="3" name="MSIP_Label_5f5fe31f-9de1-4167-a753-111c0df8115f_SiteId">
    <vt:lpwstr>cc4baf00-15c9-48dd-9f59-88c98bde2be7</vt:lpwstr>
  </property>
  <property fmtid="{D5CDD505-2E9C-101B-9397-08002B2CF9AE}" pid="4" name="MSIP_Label_5f5fe31f-9de1-4167-a753-111c0df8115f_Owner">
    <vt:lpwstr>U399982@sede.corp.sanpaoloimi.com</vt:lpwstr>
  </property>
  <property fmtid="{D5CDD505-2E9C-101B-9397-08002B2CF9AE}" pid="5" name="MSIP_Label_5f5fe31f-9de1-4167-a753-111c0df8115f_SetDate">
    <vt:lpwstr>2020-07-14T06:59:00.7705074Z</vt:lpwstr>
  </property>
  <property fmtid="{D5CDD505-2E9C-101B-9397-08002B2CF9AE}" pid="6" name="MSIP_Label_5f5fe31f-9de1-4167-a753-111c0df8115f_Name">
    <vt:lpwstr>Public</vt:lpwstr>
  </property>
  <property fmtid="{D5CDD505-2E9C-101B-9397-08002B2CF9AE}" pid="7" name="MSIP_Label_5f5fe31f-9de1-4167-a753-111c0df8115f_Application">
    <vt:lpwstr>Microsoft Azure Information Protection</vt:lpwstr>
  </property>
  <property fmtid="{D5CDD505-2E9C-101B-9397-08002B2CF9AE}" pid="8" name="MSIP_Label_5f5fe31f-9de1-4167-a753-111c0df8115f_ActionId">
    <vt:lpwstr>cfd158b1-32eb-4694-9775-9a1311e80658</vt:lpwstr>
  </property>
  <property fmtid="{D5CDD505-2E9C-101B-9397-08002B2CF9AE}" pid="9" name="MSIP_Label_5f5fe31f-9de1-4167-a753-111c0df8115f_Extended_MSFT_Method">
    <vt:lpwstr>Automatic</vt:lpwstr>
  </property>
  <property fmtid="{D5CDD505-2E9C-101B-9397-08002B2CF9AE}" pid="10" name="Sensitivity">
    <vt:lpwstr>Public</vt:lpwstr>
  </property>
</Properties>
</file>